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8901"/>
      </w:tblGrid>
      <w:tr w:rsidR="00A31A7A" w:rsidRPr="00A31A7A" w14:paraId="22DAB26B" w14:textId="77777777" w:rsidTr="00A31A7A">
        <w:tc>
          <w:tcPr>
            <w:tcW w:w="8901" w:type="dxa"/>
          </w:tcPr>
          <w:p w14:paraId="0EB3CD61" w14:textId="0382DFC4" w:rsidR="00A31A7A" w:rsidRPr="00A31A7A" w:rsidRDefault="00A31A7A" w:rsidP="00A31A7A">
            <w:pPr>
              <w:pStyle w:val="Subtitle"/>
            </w:pPr>
          </w:p>
        </w:tc>
      </w:tr>
      <w:tr w:rsidR="00A31A7A" w:rsidRPr="00A31A7A" w14:paraId="5E24215E" w14:textId="77777777" w:rsidTr="00A31A7A">
        <w:tc>
          <w:tcPr>
            <w:tcW w:w="8901" w:type="dxa"/>
            <w:tcMar>
              <w:bottom w:w="0" w:type="dxa"/>
            </w:tcMar>
          </w:tcPr>
          <w:p w14:paraId="3AFB84D8" w14:textId="3C8B0D47" w:rsidR="00A31A7A" w:rsidRPr="00A31A7A" w:rsidRDefault="0072582A" w:rsidP="00884DD9">
            <w:pPr>
              <w:pStyle w:val="Title"/>
            </w:pPr>
            <w:r>
              <w:t>T</w:t>
            </w:r>
            <w:r w:rsidR="00334783">
              <w:t>he Innovative Medicines Fund</w:t>
            </w:r>
            <w:r>
              <w:t>: engagement on proposals</w:t>
            </w:r>
          </w:p>
        </w:tc>
      </w:tr>
      <w:tr w:rsidR="00A31A7A" w:rsidRPr="00A31A7A" w14:paraId="2ABA45DE" w14:textId="77777777" w:rsidTr="00A31A7A">
        <w:tc>
          <w:tcPr>
            <w:tcW w:w="8901" w:type="dxa"/>
            <w:tcMar>
              <w:bottom w:w="851" w:type="dxa"/>
            </w:tcMar>
          </w:tcPr>
          <w:p w14:paraId="2B20F741" w14:textId="783CDACF" w:rsidR="00A31A7A" w:rsidRPr="00A31A7A" w:rsidRDefault="00A31A7A" w:rsidP="00714368">
            <w:pPr>
              <w:pStyle w:val="Subtitle"/>
              <w:jc w:val="center"/>
            </w:pPr>
          </w:p>
        </w:tc>
      </w:tr>
      <w:tr w:rsidR="00A31A7A" w:rsidRPr="00A31A7A" w14:paraId="5B557052" w14:textId="77777777" w:rsidTr="00A31A7A">
        <w:tc>
          <w:tcPr>
            <w:tcW w:w="8901" w:type="dxa"/>
          </w:tcPr>
          <w:p w14:paraId="4717138A" w14:textId="0715B9E4" w:rsidR="00A31A7A" w:rsidRPr="00A31A7A" w:rsidRDefault="00B1263A" w:rsidP="00884DD9">
            <w:pPr>
              <w:pStyle w:val="Date"/>
            </w:pPr>
            <w:r>
              <w:t>1</w:t>
            </w:r>
            <w:r w:rsidR="003E51DC">
              <w:t>9</w:t>
            </w:r>
            <w:r w:rsidR="00A31A7A" w:rsidRPr="00A31A7A">
              <w:t xml:space="preserve"> </w:t>
            </w:r>
            <w:r w:rsidR="005D44E6">
              <w:t>November</w:t>
            </w:r>
            <w:r w:rsidR="00334783">
              <w:t xml:space="preserve"> 2021</w:t>
            </w:r>
          </w:p>
        </w:tc>
      </w:tr>
    </w:tbl>
    <w:tbl>
      <w:tblPr>
        <w:tblStyle w:val="TableGrid"/>
        <w:tblpPr w:vertAnchor="page" w:horzAnchor="margin" w:tblpY="391"/>
        <w:tblOverlap w:val="never"/>
        <w:tblW w:w="6804" w:type="dxa"/>
        <w:tblLook w:val="04A0" w:firstRow="1" w:lastRow="0" w:firstColumn="1" w:lastColumn="0" w:noHBand="0" w:noVBand="1"/>
      </w:tblPr>
      <w:tblGrid>
        <w:gridCol w:w="6804"/>
      </w:tblGrid>
      <w:tr w:rsidR="005544F5" w14:paraId="5A3FA68B" w14:textId="77777777" w:rsidTr="005544F5">
        <w:trPr>
          <w:trHeight w:val="642"/>
        </w:trPr>
        <w:sdt>
          <w:sdtPr>
            <w:rPr>
              <w:color w:val="231F20"/>
            </w:rPr>
            <w:alias w:val="Protective Marking"/>
            <w:tag w:val="Protective Marking"/>
            <w:id w:val="-1097942897"/>
            <w:placeholder>
              <w:docPart w:val="B1B5720E019148E2AE6D5E63E99A369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6804" w:type="dxa"/>
              </w:tcPr>
              <w:p w14:paraId="141E0AD3" w14:textId="77777777" w:rsidR="005544F5" w:rsidRDefault="005544F5" w:rsidP="005544F5">
                <w:pPr>
                  <w:pStyle w:val="Classification"/>
                </w:pPr>
                <w:r>
                  <w:t>Classification: Official</w:t>
                </w:r>
              </w:p>
              <w:p w14:paraId="1C71F138" w14:textId="62F9617E" w:rsidR="00714368" w:rsidRPr="00714368" w:rsidRDefault="00714368" w:rsidP="00714368">
                <w:pPr>
                  <w:ind w:firstLine="720"/>
                  <w:rPr>
                    <w:sz w:val="12"/>
                    <w:szCs w:val="12"/>
                  </w:rPr>
                </w:pPr>
              </w:p>
            </w:tc>
          </w:sdtContent>
        </w:sdt>
      </w:tr>
      <w:tr w:rsidR="005544F5" w14:paraId="297D833E" w14:textId="77777777" w:rsidTr="005544F5">
        <w:tc>
          <w:tcPr>
            <w:tcW w:w="6804" w:type="dxa"/>
          </w:tcPr>
          <w:p w14:paraId="56E4FAFC" w14:textId="7518EE9F" w:rsidR="005544F5" w:rsidRDefault="005544F5" w:rsidP="005544F5">
            <w:pPr>
              <w:pStyle w:val="Classification"/>
            </w:pPr>
            <w:r>
              <w:t>Publication approval reference: PAR</w:t>
            </w:r>
            <w:r w:rsidR="0072582A">
              <w:t>864</w:t>
            </w:r>
          </w:p>
        </w:tc>
      </w:tr>
    </w:tbl>
    <w:p w14:paraId="77C2D5CC" w14:textId="77777777" w:rsidR="008E6AE9" w:rsidRPr="007542A0" w:rsidRDefault="008E6AE9" w:rsidP="007542A0"/>
    <w:p w14:paraId="3F74018C" w14:textId="77777777" w:rsidR="00C94874" w:rsidRPr="008E6AE9" w:rsidRDefault="00C94874" w:rsidP="008E6AE9"/>
    <w:p w14:paraId="606C1ED1" w14:textId="77777777" w:rsidR="001241F4" w:rsidRDefault="001241F4" w:rsidP="00991A82">
      <w:pPr>
        <w:sectPr w:rsidR="001241F4" w:rsidSect="0021516C">
          <w:headerReference w:type="default" r:id="rId11"/>
          <w:pgSz w:w="11906" w:h="16838" w:code="9"/>
          <w:pgMar w:top="5103" w:right="1928" w:bottom="1134" w:left="1077" w:header="709" w:footer="709" w:gutter="0"/>
          <w:cols w:space="708"/>
          <w:docGrid w:linePitch="360"/>
        </w:sectPr>
      </w:pPr>
    </w:p>
    <w:sdt>
      <w:sdtPr>
        <w:rPr>
          <w:rFonts w:eastAsiaTheme="minorHAnsi" w:cstheme="minorBidi"/>
          <w:color w:val="231F20"/>
          <w:sz w:val="24"/>
          <w:szCs w:val="24"/>
        </w:rPr>
        <w:id w:val="949205787"/>
        <w:docPartObj>
          <w:docPartGallery w:val="Table of Contents"/>
          <w:docPartUnique/>
        </w:docPartObj>
      </w:sdtPr>
      <w:sdtEndPr>
        <w:rPr>
          <w:b/>
          <w:bCs/>
          <w:noProof/>
        </w:rPr>
      </w:sdtEndPr>
      <w:sdtContent>
        <w:p w14:paraId="78582200" w14:textId="342C7898" w:rsidR="00D248C5" w:rsidRDefault="00D248C5">
          <w:pPr>
            <w:pStyle w:val="TOCHeading"/>
          </w:pPr>
          <w:r>
            <w:t>Contents</w:t>
          </w:r>
        </w:p>
        <w:p w14:paraId="65B4D236" w14:textId="3A82AA2D" w:rsidR="00A42547" w:rsidRDefault="00D248C5">
          <w:pPr>
            <w:pStyle w:val="TOC1"/>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87945473" w:history="1">
            <w:r w:rsidR="00A42547" w:rsidRPr="00993463">
              <w:rPr>
                <w:rStyle w:val="Hyperlink"/>
                <w:noProof/>
              </w:rPr>
              <w:t>How do I make my views known?</w:t>
            </w:r>
            <w:r w:rsidR="00A42547">
              <w:rPr>
                <w:noProof/>
                <w:webHidden/>
              </w:rPr>
              <w:tab/>
            </w:r>
            <w:r w:rsidR="00A42547">
              <w:rPr>
                <w:noProof/>
                <w:webHidden/>
              </w:rPr>
              <w:fldChar w:fldCharType="begin"/>
            </w:r>
            <w:r w:rsidR="00A42547">
              <w:rPr>
                <w:noProof/>
                <w:webHidden/>
              </w:rPr>
              <w:instrText xml:space="preserve"> PAGEREF _Toc87945473 \h </w:instrText>
            </w:r>
            <w:r w:rsidR="00A42547">
              <w:rPr>
                <w:noProof/>
                <w:webHidden/>
              </w:rPr>
            </w:r>
            <w:r w:rsidR="00A42547">
              <w:rPr>
                <w:noProof/>
                <w:webHidden/>
              </w:rPr>
              <w:fldChar w:fldCharType="separate"/>
            </w:r>
            <w:r w:rsidR="00862209">
              <w:rPr>
                <w:noProof/>
                <w:webHidden/>
              </w:rPr>
              <w:t>2</w:t>
            </w:r>
            <w:r w:rsidR="00A42547">
              <w:rPr>
                <w:noProof/>
                <w:webHidden/>
              </w:rPr>
              <w:fldChar w:fldCharType="end"/>
            </w:r>
          </w:hyperlink>
        </w:p>
        <w:p w14:paraId="64F14977" w14:textId="4EA695CC"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74" w:history="1">
            <w:r w:rsidR="00A42547" w:rsidRPr="00993463">
              <w:rPr>
                <w:rStyle w:val="Hyperlink"/>
                <w:noProof/>
              </w:rPr>
              <w:t>Post-engagement</w:t>
            </w:r>
            <w:r w:rsidR="00A42547">
              <w:rPr>
                <w:noProof/>
                <w:webHidden/>
              </w:rPr>
              <w:tab/>
            </w:r>
            <w:r w:rsidR="00A42547">
              <w:rPr>
                <w:noProof/>
                <w:webHidden/>
              </w:rPr>
              <w:fldChar w:fldCharType="begin"/>
            </w:r>
            <w:r w:rsidR="00A42547">
              <w:rPr>
                <w:noProof/>
                <w:webHidden/>
              </w:rPr>
              <w:instrText xml:space="preserve"> PAGEREF _Toc87945474 \h </w:instrText>
            </w:r>
            <w:r w:rsidR="00A42547">
              <w:rPr>
                <w:noProof/>
                <w:webHidden/>
              </w:rPr>
            </w:r>
            <w:r w:rsidR="00A42547">
              <w:rPr>
                <w:noProof/>
                <w:webHidden/>
              </w:rPr>
              <w:fldChar w:fldCharType="separate"/>
            </w:r>
            <w:r w:rsidR="00862209">
              <w:rPr>
                <w:noProof/>
                <w:webHidden/>
              </w:rPr>
              <w:t>3</w:t>
            </w:r>
            <w:r w:rsidR="00A42547">
              <w:rPr>
                <w:noProof/>
                <w:webHidden/>
              </w:rPr>
              <w:fldChar w:fldCharType="end"/>
            </w:r>
          </w:hyperlink>
        </w:p>
        <w:p w14:paraId="179C50FF" w14:textId="5309DEEF"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75" w:history="1">
            <w:r w:rsidR="00A42547" w:rsidRPr="00993463">
              <w:rPr>
                <w:rStyle w:val="Hyperlink"/>
                <w:noProof/>
              </w:rPr>
              <w:t>Engagement questions</w:t>
            </w:r>
            <w:r w:rsidR="00A42547">
              <w:rPr>
                <w:noProof/>
                <w:webHidden/>
              </w:rPr>
              <w:tab/>
            </w:r>
            <w:r w:rsidR="00A42547">
              <w:rPr>
                <w:noProof/>
                <w:webHidden/>
              </w:rPr>
              <w:fldChar w:fldCharType="begin"/>
            </w:r>
            <w:r w:rsidR="00A42547">
              <w:rPr>
                <w:noProof/>
                <w:webHidden/>
              </w:rPr>
              <w:instrText xml:space="preserve"> PAGEREF _Toc87945475 \h </w:instrText>
            </w:r>
            <w:r w:rsidR="00A42547">
              <w:rPr>
                <w:noProof/>
                <w:webHidden/>
              </w:rPr>
            </w:r>
            <w:r w:rsidR="00A42547">
              <w:rPr>
                <w:noProof/>
                <w:webHidden/>
              </w:rPr>
              <w:fldChar w:fldCharType="separate"/>
            </w:r>
            <w:r w:rsidR="00862209">
              <w:rPr>
                <w:noProof/>
                <w:webHidden/>
              </w:rPr>
              <w:t>3</w:t>
            </w:r>
            <w:r w:rsidR="00A42547">
              <w:rPr>
                <w:noProof/>
                <w:webHidden/>
              </w:rPr>
              <w:fldChar w:fldCharType="end"/>
            </w:r>
          </w:hyperlink>
        </w:p>
        <w:p w14:paraId="62DBF64A" w14:textId="517EE965" w:rsidR="00A42547" w:rsidRDefault="0023545F">
          <w:pPr>
            <w:pStyle w:val="TOC1"/>
            <w:rPr>
              <w:rFonts w:asciiTheme="minorHAnsi" w:eastAsiaTheme="minorEastAsia" w:hAnsiTheme="minorHAnsi"/>
              <w:noProof/>
              <w:color w:val="auto"/>
              <w:sz w:val="22"/>
              <w:szCs w:val="22"/>
              <w:lang w:eastAsia="en-GB"/>
            </w:rPr>
          </w:pPr>
          <w:hyperlink w:anchor="_Toc87945476" w:history="1">
            <w:r w:rsidR="00A42547" w:rsidRPr="00993463">
              <w:rPr>
                <w:rStyle w:val="Hyperlink"/>
                <w:rFonts w:eastAsia="Calibri"/>
                <w:noProof/>
              </w:rPr>
              <w:t>1. Background and purpose</w:t>
            </w:r>
            <w:r w:rsidR="00A42547">
              <w:rPr>
                <w:noProof/>
                <w:webHidden/>
              </w:rPr>
              <w:tab/>
            </w:r>
            <w:r w:rsidR="00A42547">
              <w:rPr>
                <w:noProof/>
                <w:webHidden/>
              </w:rPr>
              <w:fldChar w:fldCharType="begin"/>
            </w:r>
            <w:r w:rsidR="00A42547">
              <w:rPr>
                <w:noProof/>
                <w:webHidden/>
              </w:rPr>
              <w:instrText xml:space="preserve"> PAGEREF _Toc87945476 \h </w:instrText>
            </w:r>
            <w:r w:rsidR="00A42547">
              <w:rPr>
                <w:noProof/>
                <w:webHidden/>
              </w:rPr>
            </w:r>
            <w:r w:rsidR="00A42547">
              <w:rPr>
                <w:noProof/>
                <w:webHidden/>
              </w:rPr>
              <w:fldChar w:fldCharType="separate"/>
            </w:r>
            <w:r w:rsidR="00862209">
              <w:rPr>
                <w:noProof/>
                <w:webHidden/>
              </w:rPr>
              <w:t>4</w:t>
            </w:r>
            <w:r w:rsidR="00A42547">
              <w:rPr>
                <w:noProof/>
                <w:webHidden/>
              </w:rPr>
              <w:fldChar w:fldCharType="end"/>
            </w:r>
          </w:hyperlink>
        </w:p>
        <w:p w14:paraId="2B8462CE" w14:textId="24C1C906" w:rsidR="00A42547" w:rsidRDefault="0023545F">
          <w:pPr>
            <w:pStyle w:val="TOC1"/>
            <w:rPr>
              <w:rFonts w:asciiTheme="minorHAnsi" w:eastAsiaTheme="minorEastAsia" w:hAnsiTheme="minorHAnsi"/>
              <w:noProof/>
              <w:color w:val="auto"/>
              <w:sz w:val="22"/>
              <w:szCs w:val="22"/>
              <w:lang w:eastAsia="en-GB"/>
            </w:rPr>
          </w:pPr>
          <w:hyperlink w:anchor="_Toc87945477" w:history="1">
            <w:r w:rsidR="00A42547" w:rsidRPr="00993463">
              <w:rPr>
                <w:rStyle w:val="Hyperlink"/>
                <w:noProof/>
              </w:rPr>
              <w:t>2. Introduction to the Innovative Medicines Fund and Managed Access</w:t>
            </w:r>
            <w:r w:rsidR="00A42547">
              <w:rPr>
                <w:noProof/>
                <w:webHidden/>
              </w:rPr>
              <w:tab/>
            </w:r>
            <w:r w:rsidR="00A42547">
              <w:rPr>
                <w:noProof/>
                <w:webHidden/>
              </w:rPr>
              <w:fldChar w:fldCharType="begin"/>
            </w:r>
            <w:r w:rsidR="00A42547">
              <w:rPr>
                <w:noProof/>
                <w:webHidden/>
              </w:rPr>
              <w:instrText xml:space="preserve"> PAGEREF _Toc87945477 \h </w:instrText>
            </w:r>
            <w:r w:rsidR="00A42547">
              <w:rPr>
                <w:noProof/>
                <w:webHidden/>
              </w:rPr>
            </w:r>
            <w:r w:rsidR="00A42547">
              <w:rPr>
                <w:noProof/>
                <w:webHidden/>
              </w:rPr>
              <w:fldChar w:fldCharType="separate"/>
            </w:r>
            <w:r w:rsidR="00862209">
              <w:rPr>
                <w:noProof/>
                <w:webHidden/>
              </w:rPr>
              <w:t>6</w:t>
            </w:r>
            <w:r w:rsidR="00A42547">
              <w:rPr>
                <w:noProof/>
                <w:webHidden/>
              </w:rPr>
              <w:fldChar w:fldCharType="end"/>
            </w:r>
          </w:hyperlink>
        </w:p>
        <w:p w14:paraId="10CF3E39" w14:textId="5B7D407E" w:rsidR="00A42547" w:rsidRDefault="0023545F">
          <w:pPr>
            <w:pStyle w:val="TOC1"/>
            <w:rPr>
              <w:rFonts w:asciiTheme="minorHAnsi" w:eastAsiaTheme="minorEastAsia" w:hAnsiTheme="minorHAnsi"/>
              <w:noProof/>
              <w:color w:val="auto"/>
              <w:sz w:val="22"/>
              <w:szCs w:val="22"/>
              <w:lang w:eastAsia="en-GB"/>
            </w:rPr>
          </w:pPr>
          <w:hyperlink w:anchor="_Toc87945478" w:history="1">
            <w:r w:rsidR="00A42547" w:rsidRPr="00993463">
              <w:rPr>
                <w:rStyle w:val="Hyperlink"/>
                <w:noProof/>
              </w:rPr>
              <w:t>3. Guiding principles for the Innovative Medicines Fund</w:t>
            </w:r>
            <w:r w:rsidR="00A42547">
              <w:rPr>
                <w:noProof/>
                <w:webHidden/>
              </w:rPr>
              <w:tab/>
            </w:r>
            <w:r w:rsidR="00A42547">
              <w:rPr>
                <w:noProof/>
                <w:webHidden/>
              </w:rPr>
              <w:fldChar w:fldCharType="begin"/>
            </w:r>
            <w:r w:rsidR="00A42547">
              <w:rPr>
                <w:noProof/>
                <w:webHidden/>
              </w:rPr>
              <w:instrText xml:space="preserve"> PAGEREF _Toc87945478 \h </w:instrText>
            </w:r>
            <w:r w:rsidR="00A42547">
              <w:rPr>
                <w:noProof/>
                <w:webHidden/>
              </w:rPr>
            </w:r>
            <w:r w:rsidR="00A42547">
              <w:rPr>
                <w:noProof/>
                <w:webHidden/>
              </w:rPr>
              <w:fldChar w:fldCharType="separate"/>
            </w:r>
            <w:r w:rsidR="00862209">
              <w:rPr>
                <w:noProof/>
                <w:webHidden/>
              </w:rPr>
              <w:t>8</w:t>
            </w:r>
            <w:r w:rsidR="00A42547">
              <w:rPr>
                <w:noProof/>
                <w:webHidden/>
              </w:rPr>
              <w:fldChar w:fldCharType="end"/>
            </w:r>
          </w:hyperlink>
        </w:p>
        <w:p w14:paraId="7992CBD3" w14:textId="38804DA8" w:rsidR="00A42547" w:rsidRDefault="0023545F">
          <w:pPr>
            <w:pStyle w:val="TOC1"/>
            <w:rPr>
              <w:rFonts w:asciiTheme="minorHAnsi" w:eastAsiaTheme="minorEastAsia" w:hAnsiTheme="minorHAnsi"/>
              <w:noProof/>
              <w:color w:val="auto"/>
              <w:sz w:val="22"/>
              <w:szCs w:val="22"/>
              <w:lang w:eastAsia="en-GB"/>
            </w:rPr>
          </w:pPr>
          <w:hyperlink w:anchor="_Toc87945479" w:history="1">
            <w:r w:rsidR="00A42547" w:rsidRPr="00993463">
              <w:rPr>
                <w:rStyle w:val="Hyperlink"/>
                <w:noProof/>
              </w:rPr>
              <w:t>4. Key features of the Innovative Medicines Fund</w:t>
            </w:r>
            <w:r w:rsidR="00A42547">
              <w:rPr>
                <w:noProof/>
                <w:webHidden/>
              </w:rPr>
              <w:tab/>
            </w:r>
            <w:r w:rsidR="00A42547">
              <w:rPr>
                <w:noProof/>
                <w:webHidden/>
              </w:rPr>
              <w:fldChar w:fldCharType="begin"/>
            </w:r>
            <w:r w:rsidR="00A42547">
              <w:rPr>
                <w:noProof/>
                <w:webHidden/>
              </w:rPr>
              <w:instrText xml:space="preserve"> PAGEREF _Toc87945479 \h </w:instrText>
            </w:r>
            <w:r w:rsidR="00A42547">
              <w:rPr>
                <w:noProof/>
                <w:webHidden/>
              </w:rPr>
            </w:r>
            <w:r w:rsidR="00A42547">
              <w:rPr>
                <w:noProof/>
                <w:webHidden/>
              </w:rPr>
              <w:fldChar w:fldCharType="separate"/>
            </w:r>
            <w:r w:rsidR="00862209">
              <w:rPr>
                <w:noProof/>
                <w:webHidden/>
              </w:rPr>
              <w:t>11</w:t>
            </w:r>
            <w:r w:rsidR="00A42547">
              <w:rPr>
                <w:noProof/>
                <w:webHidden/>
              </w:rPr>
              <w:fldChar w:fldCharType="end"/>
            </w:r>
          </w:hyperlink>
        </w:p>
        <w:p w14:paraId="0FA2438F" w14:textId="25106457"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0" w:history="1">
            <w:r w:rsidR="00A42547" w:rsidRPr="00993463">
              <w:rPr>
                <w:rStyle w:val="Hyperlink"/>
                <w:rFonts w:eastAsia="Calibri"/>
                <w:noProof/>
              </w:rPr>
              <w:t>(a) NICE guidance</w:t>
            </w:r>
            <w:r w:rsidR="00A42547">
              <w:rPr>
                <w:noProof/>
                <w:webHidden/>
              </w:rPr>
              <w:tab/>
            </w:r>
            <w:r w:rsidR="00A42547">
              <w:rPr>
                <w:noProof/>
                <w:webHidden/>
              </w:rPr>
              <w:fldChar w:fldCharType="begin"/>
            </w:r>
            <w:r w:rsidR="00A42547">
              <w:rPr>
                <w:noProof/>
                <w:webHidden/>
              </w:rPr>
              <w:instrText xml:space="preserve"> PAGEREF _Toc87945480 \h </w:instrText>
            </w:r>
            <w:r w:rsidR="00A42547">
              <w:rPr>
                <w:noProof/>
                <w:webHidden/>
              </w:rPr>
            </w:r>
            <w:r w:rsidR="00A42547">
              <w:rPr>
                <w:noProof/>
                <w:webHidden/>
              </w:rPr>
              <w:fldChar w:fldCharType="separate"/>
            </w:r>
            <w:r w:rsidR="00862209">
              <w:rPr>
                <w:noProof/>
                <w:webHidden/>
              </w:rPr>
              <w:t>11</w:t>
            </w:r>
            <w:r w:rsidR="00A42547">
              <w:rPr>
                <w:noProof/>
                <w:webHidden/>
              </w:rPr>
              <w:fldChar w:fldCharType="end"/>
            </w:r>
          </w:hyperlink>
        </w:p>
        <w:p w14:paraId="5F06799F" w14:textId="1A152BA9"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1" w:history="1">
            <w:r w:rsidR="00A42547" w:rsidRPr="00993463">
              <w:rPr>
                <w:rStyle w:val="Hyperlink"/>
                <w:rFonts w:eastAsia="Calibri"/>
                <w:noProof/>
              </w:rPr>
              <w:t xml:space="preserve">(b) Entry into the </w:t>
            </w:r>
            <w:r w:rsidR="00A42547" w:rsidRPr="00993463">
              <w:rPr>
                <w:rStyle w:val="Hyperlink"/>
                <w:noProof/>
              </w:rPr>
              <w:t>Innovative Medicines Fund</w:t>
            </w:r>
            <w:r w:rsidR="00A42547">
              <w:rPr>
                <w:noProof/>
                <w:webHidden/>
              </w:rPr>
              <w:tab/>
            </w:r>
            <w:r w:rsidR="00A42547">
              <w:rPr>
                <w:noProof/>
                <w:webHidden/>
              </w:rPr>
              <w:fldChar w:fldCharType="begin"/>
            </w:r>
            <w:r w:rsidR="00A42547">
              <w:rPr>
                <w:noProof/>
                <w:webHidden/>
              </w:rPr>
              <w:instrText xml:space="preserve"> PAGEREF _Toc87945481 \h </w:instrText>
            </w:r>
            <w:r w:rsidR="00A42547">
              <w:rPr>
                <w:noProof/>
                <w:webHidden/>
              </w:rPr>
            </w:r>
            <w:r w:rsidR="00A42547">
              <w:rPr>
                <w:noProof/>
                <w:webHidden/>
              </w:rPr>
              <w:fldChar w:fldCharType="separate"/>
            </w:r>
            <w:r w:rsidR="00862209">
              <w:rPr>
                <w:noProof/>
                <w:webHidden/>
              </w:rPr>
              <w:t>12</w:t>
            </w:r>
            <w:r w:rsidR="00A42547">
              <w:rPr>
                <w:noProof/>
                <w:webHidden/>
              </w:rPr>
              <w:fldChar w:fldCharType="end"/>
            </w:r>
          </w:hyperlink>
        </w:p>
        <w:p w14:paraId="1674BD34" w14:textId="4CE43D53"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2" w:history="1">
            <w:r w:rsidR="00A42547" w:rsidRPr="00993463">
              <w:rPr>
                <w:rStyle w:val="Hyperlink"/>
                <w:rFonts w:eastAsia="Calibri"/>
                <w:noProof/>
              </w:rPr>
              <w:t xml:space="preserve">(c) Resolving uncertainty through the </w:t>
            </w:r>
            <w:r w:rsidR="00A42547" w:rsidRPr="00993463">
              <w:rPr>
                <w:rStyle w:val="Hyperlink"/>
                <w:noProof/>
              </w:rPr>
              <w:t>Innovative Medicines Fund</w:t>
            </w:r>
            <w:r w:rsidR="00A42547">
              <w:rPr>
                <w:noProof/>
                <w:webHidden/>
              </w:rPr>
              <w:tab/>
            </w:r>
            <w:r w:rsidR="00A42547">
              <w:rPr>
                <w:noProof/>
                <w:webHidden/>
              </w:rPr>
              <w:fldChar w:fldCharType="begin"/>
            </w:r>
            <w:r w:rsidR="00A42547">
              <w:rPr>
                <w:noProof/>
                <w:webHidden/>
              </w:rPr>
              <w:instrText xml:space="preserve"> PAGEREF _Toc87945482 \h </w:instrText>
            </w:r>
            <w:r w:rsidR="00A42547">
              <w:rPr>
                <w:noProof/>
                <w:webHidden/>
              </w:rPr>
            </w:r>
            <w:r w:rsidR="00A42547">
              <w:rPr>
                <w:noProof/>
                <w:webHidden/>
              </w:rPr>
              <w:fldChar w:fldCharType="separate"/>
            </w:r>
            <w:r w:rsidR="00862209">
              <w:rPr>
                <w:noProof/>
                <w:webHidden/>
              </w:rPr>
              <w:t>12</w:t>
            </w:r>
            <w:r w:rsidR="00A42547">
              <w:rPr>
                <w:noProof/>
                <w:webHidden/>
              </w:rPr>
              <w:fldChar w:fldCharType="end"/>
            </w:r>
          </w:hyperlink>
        </w:p>
        <w:p w14:paraId="178B31B6" w14:textId="1658B8C0"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3" w:history="1">
            <w:r w:rsidR="00A42547" w:rsidRPr="00993463">
              <w:rPr>
                <w:rStyle w:val="Hyperlink"/>
                <w:rFonts w:eastAsia="Calibri"/>
                <w:noProof/>
              </w:rPr>
              <w:t>(d) Commercial Access Agreements</w:t>
            </w:r>
            <w:r w:rsidR="00A42547">
              <w:rPr>
                <w:noProof/>
                <w:webHidden/>
              </w:rPr>
              <w:tab/>
            </w:r>
            <w:r w:rsidR="00A42547">
              <w:rPr>
                <w:noProof/>
                <w:webHidden/>
              </w:rPr>
              <w:fldChar w:fldCharType="begin"/>
            </w:r>
            <w:r w:rsidR="00A42547">
              <w:rPr>
                <w:noProof/>
                <w:webHidden/>
              </w:rPr>
              <w:instrText xml:space="preserve"> PAGEREF _Toc87945483 \h </w:instrText>
            </w:r>
            <w:r w:rsidR="00A42547">
              <w:rPr>
                <w:noProof/>
                <w:webHidden/>
              </w:rPr>
            </w:r>
            <w:r w:rsidR="00A42547">
              <w:rPr>
                <w:noProof/>
                <w:webHidden/>
              </w:rPr>
              <w:fldChar w:fldCharType="separate"/>
            </w:r>
            <w:r w:rsidR="00862209">
              <w:rPr>
                <w:noProof/>
                <w:webHidden/>
              </w:rPr>
              <w:t>15</w:t>
            </w:r>
            <w:r w:rsidR="00A42547">
              <w:rPr>
                <w:noProof/>
                <w:webHidden/>
              </w:rPr>
              <w:fldChar w:fldCharType="end"/>
            </w:r>
          </w:hyperlink>
        </w:p>
        <w:p w14:paraId="51FEC0F9" w14:textId="7834C65B"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4" w:history="1">
            <w:r w:rsidR="00A42547" w:rsidRPr="00993463">
              <w:rPr>
                <w:rStyle w:val="Hyperlink"/>
                <w:rFonts w:eastAsia="Calibri"/>
                <w:noProof/>
              </w:rPr>
              <w:t xml:space="preserve">(e) Updating NICE guidance when a medicine exits the </w:t>
            </w:r>
            <w:r w:rsidR="00A42547" w:rsidRPr="00993463">
              <w:rPr>
                <w:rStyle w:val="Hyperlink"/>
                <w:noProof/>
              </w:rPr>
              <w:t>Innovative Medicines Fund</w:t>
            </w:r>
            <w:r w:rsidR="00A42547">
              <w:rPr>
                <w:noProof/>
                <w:webHidden/>
              </w:rPr>
              <w:tab/>
            </w:r>
            <w:r w:rsidR="00A42547">
              <w:rPr>
                <w:noProof/>
                <w:webHidden/>
              </w:rPr>
              <w:fldChar w:fldCharType="begin"/>
            </w:r>
            <w:r w:rsidR="00A42547">
              <w:rPr>
                <w:noProof/>
                <w:webHidden/>
              </w:rPr>
              <w:instrText xml:space="preserve"> PAGEREF _Toc87945484 \h </w:instrText>
            </w:r>
            <w:r w:rsidR="00A42547">
              <w:rPr>
                <w:noProof/>
                <w:webHidden/>
              </w:rPr>
            </w:r>
            <w:r w:rsidR="00A42547">
              <w:rPr>
                <w:noProof/>
                <w:webHidden/>
              </w:rPr>
              <w:fldChar w:fldCharType="separate"/>
            </w:r>
            <w:r w:rsidR="00862209">
              <w:rPr>
                <w:noProof/>
                <w:webHidden/>
              </w:rPr>
              <w:t>16</w:t>
            </w:r>
            <w:r w:rsidR="00A42547">
              <w:rPr>
                <w:noProof/>
                <w:webHidden/>
              </w:rPr>
              <w:fldChar w:fldCharType="end"/>
            </w:r>
          </w:hyperlink>
        </w:p>
        <w:p w14:paraId="353DF097" w14:textId="775A62B1"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5" w:history="1">
            <w:r w:rsidR="00A42547" w:rsidRPr="00993463">
              <w:rPr>
                <w:rStyle w:val="Hyperlink"/>
                <w:rFonts w:eastAsia="Calibri"/>
                <w:noProof/>
              </w:rPr>
              <w:t>(f) Interim funding for NICE recommended medicines</w:t>
            </w:r>
            <w:r w:rsidR="00A42547">
              <w:rPr>
                <w:noProof/>
                <w:webHidden/>
              </w:rPr>
              <w:tab/>
            </w:r>
            <w:r w:rsidR="00A42547">
              <w:rPr>
                <w:noProof/>
                <w:webHidden/>
              </w:rPr>
              <w:fldChar w:fldCharType="begin"/>
            </w:r>
            <w:r w:rsidR="00A42547">
              <w:rPr>
                <w:noProof/>
                <w:webHidden/>
              </w:rPr>
              <w:instrText xml:space="preserve"> PAGEREF _Toc87945485 \h </w:instrText>
            </w:r>
            <w:r w:rsidR="00A42547">
              <w:rPr>
                <w:noProof/>
                <w:webHidden/>
              </w:rPr>
            </w:r>
            <w:r w:rsidR="00A42547">
              <w:rPr>
                <w:noProof/>
                <w:webHidden/>
              </w:rPr>
              <w:fldChar w:fldCharType="separate"/>
            </w:r>
            <w:r w:rsidR="00862209">
              <w:rPr>
                <w:noProof/>
                <w:webHidden/>
              </w:rPr>
              <w:t>19</w:t>
            </w:r>
            <w:r w:rsidR="00A42547">
              <w:rPr>
                <w:noProof/>
                <w:webHidden/>
              </w:rPr>
              <w:fldChar w:fldCharType="end"/>
            </w:r>
          </w:hyperlink>
        </w:p>
        <w:p w14:paraId="2443AC6B" w14:textId="6177CBA6" w:rsidR="00A42547" w:rsidRDefault="0023545F">
          <w:pPr>
            <w:pStyle w:val="TOC3"/>
            <w:tabs>
              <w:tab w:val="right" w:leader="dot" w:pos="8891"/>
            </w:tabs>
            <w:rPr>
              <w:rFonts w:asciiTheme="minorHAnsi" w:eastAsiaTheme="minorEastAsia" w:hAnsiTheme="minorHAnsi"/>
              <w:noProof/>
              <w:color w:val="auto"/>
              <w:sz w:val="22"/>
              <w:szCs w:val="22"/>
              <w:lang w:eastAsia="en-GB"/>
            </w:rPr>
          </w:pPr>
          <w:hyperlink w:anchor="_Toc87945486" w:history="1">
            <w:r w:rsidR="00A42547" w:rsidRPr="00993463">
              <w:rPr>
                <w:rStyle w:val="Hyperlink"/>
                <w:rFonts w:eastAsia="Calibri"/>
                <w:noProof/>
              </w:rPr>
              <w:t>(g) Financial control</w:t>
            </w:r>
            <w:r w:rsidR="00A42547">
              <w:rPr>
                <w:noProof/>
                <w:webHidden/>
              </w:rPr>
              <w:tab/>
            </w:r>
            <w:r w:rsidR="00A42547">
              <w:rPr>
                <w:noProof/>
                <w:webHidden/>
              </w:rPr>
              <w:fldChar w:fldCharType="begin"/>
            </w:r>
            <w:r w:rsidR="00A42547">
              <w:rPr>
                <w:noProof/>
                <w:webHidden/>
              </w:rPr>
              <w:instrText xml:space="preserve"> PAGEREF _Toc87945486 \h </w:instrText>
            </w:r>
            <w:r w:rsidR="00A42547">
              <w:rPr>
                <w:noProof/>
                <w:webHidden/>
              </w:rPr>
            </w:r>
            <w:r w:rsidR="00A42547">
              <w:rPr>
                <w:noProof/>
                <w:webHidden/>
              </w:rPr>
              <w:fldChar w:fldCharType="separate"/>
            </w:r>
            <w:r w:rsidR="00862209">
              <w:rPr>
                <w:noProof/>
                <w:webHidden/>
              </w:rPr>
              <w:t>20</w:t>
            </w:r>
            <w:r w:rsidR="00A42547">
              <w:rPr>
                <w:noProof/>
                <w:webHidden/>
              </w:rPr>
              <w:fldChar w:fldCharType="end"/>
            </w:r>
          </w:hyperlink>
        </w:p>
        <w:p w14:paraId="681D3FFA" w14:textId="533A5D5C" w:rsidR="00D248C5" w:rsidRDefault="00D248C5">
          <w:r>
            <w:rPr>
              <w:b/>
              <w:bCs/>
              <w:noProof/>
            </w:rPr>
            <w:fldChar w:fldCharType="end"/>
          </w:r>
        </w:p>
      </w:sdtContent>
    </w:sdt>
    <w:p w14:paraId="0B5A8661" w14:textId="36C68138" w:rsidR="00EF04C5" w:rsidRDefault="00EF04C5"/>
    <w:p w14:paraId="0C058F4D" w14:textId="77777777" w:rsidR="00510CDF" w:rsidRDefault="00510CDF" w:rsidP="00991A82">
      <w:pPr>
        <w:sectPr w:rsidR="00510CDF" w:rsidSect="00B378E1">
          <w:headerReference w:type="default" r:id="rId12"/>
          <w:footerReference w:type="default" r:id="rId13"/>
          <w:pgSz w:w="11906" w:h="16838" w:code="9"/>
          <w:pgMar w:top="5273" w:right="1928" w:bottom="1134" w:left="1077" w:header="624" w:footer="510" w:gutter="0"/>
          <w:pgNumType w:start="1"/>
          <w:cols w:space="708"/>
          <w:docGrid w:linePitch="360"/>
        </w:sectPr>
      </w:pPr>
    </w:p>
    <w:p w14:paraId="4C572BCD" w14:textId="3C650A1C" w:rsidR="00F86A73" w:rsidRPr="00B1263A" w:rsidRDefault="00334783" w:rsidP="007542A0">
      <w:pPr>
        <w:pStyle w:val="Heading1"/>
        <w:rPr>
          <w:sz w:val="60"/>
          <w:szCs w:val="60"/>
        </w:rPr>
      </w:pPr>
      <w:bookmarkStart w:id="0" w:name="_Toc81577857"/>
      <w:bookmarkStart w:id="1" w:name="_Toc81577935"/>
      <w:bookmarkStart w:id="2" w:name="_Toc87945473"/>
      <w:r w:rsidRPr="00B1263A">
        <w:rPr>
          <w:sz w:val="60"/>
          <w:szCs w:val="60"/>
        </w:rPr>
        <w:lastRenderedPageBreak/>
        <w:t>How do I make my views known?</w:t>
      </w:r>
      <w:bookmarkEnd w:id="0"/>
      <w:bookmarkEnd w:id="1"/>
      <w:bookmarkEnd w:id="2"/>
    </w:p>
    <w:p w14:paraId="764E20A0" w14:textId="3373780F" w:rsidR="0072582A" w:rsidRPr="00B1263A" w:rsidRDefault="00334783" w:rsidP="005544F5">
      <w:pPr>
        <w:pStyle w:val="BodyText"/>
      </w:pPr>
      <w:r w:rsidRPr="00B1263A">
        <w:t xml:space="preserve">NHS England </w:t>
      </w:r>
      <w:r w:rsidR="00884DD9" w:rsidRPr="00B1263A">
        <w:t xml:space="preserve">and NHS Improvement </w:t>
      </w:r>
      <w:r w:rsidRPr="00B1263A">
        <w:t xml:space="preserve">and </w:t>
      </w:r>
      <w:r w:rsidR="00884DD9" w:rsidRPr="00B1263A">
        <w:t>the National Institute for Health and Care Excellence (</w:t>
      </w:r>
      <w:r w:rsidRPr="00B1263A">
        <w:t>NICE</w:t>
      </w:r>
      <w:r w:rsidR="00884DD9" w:rsidRPr="00B1263A">
        <w:t>)</w:t>
      </w:r>
      <w:r w:rsidRPr="00B1263A">
        <w:t xml:space="preserve"> </w:t>
      </w:r>
      <w:r w:rsidR="00884DD9" w:rsidRPr="00B1263A">
        <w:t xml:space="preserve">welcome your comments on </w:t>
      </w:r>
      <w:r w:rsidR="0072582A" w:rsidRPr="00B1263A">
        <w:t>our</w:t>
      </w:r>
      <w:r w:rsidR="00884DD9" w:rsidRPr="00B1263A">
        <w:t xml:space="preserve"> proposals for the Innovative Medicines Fund. </w:t>
      </w:r>
    </w:p>
    <w:p w14:paraId="3FC5BBD8" w14:textId="49F56A26" w:rsidR="00657AF4" w:rsidRPr="00B1263A" w:rsidRDefault="00884DD9" w:rsidP="005544F5">
      <w:pPr>
        <w:pStyle w:val="BodyText"/>
      </w:pPr>
      <w:r w:rsidRPr="00B1263A">
        <w:t xml:space="preserve">This </w:t>
      </w:r>
      <w:r w:rsidR="00334783" w:rsidRPr="00B1263A">
        <w:t>public engagement</w:t>
      </w:r>
      <w:r w:rsidRPr="00B1263A">
        <w:t xml:space="preserve"> is open</w:t>
      </w:r>
      <w:r w:rsidR="00334783" w:rsidRPr="00B1263A">
        <w:t xml:space="preserve"> for</w:t>
      </w:r>
      <w:r w:rsidRPr="00B1263A">
        <w:t xml:space="preserve"> 12</w:t>
      </w:r>
      <w:r w:rsidR="00334783" w:rsidRPr="00B1263A">
        <w:t xml:space="preserve"> weeks, from </w:t>
      </w:r>
      <w:r w:rsidR="00B1263A" w:rsidRPr="00B1263A">
        <w:t>1</w:t>
      </w:r>
      <w:r w:rsidR="003E51DC">
        <w:t>9</w:t>
      </w:r>
      <w:r w:rsidR="00B1263A" w:rsidRPr="00B1263A">
        <w:t xml:space="preserve"> November</w:t>
      </w:r>
      <w:r w:rsidR="00334783" w:rsidRPr="00B1263A">
        <w:t xml:space="preserve"> 2021 until midnight on </w:t>
      </w:r>
      <w:r w:rsidR="00B1263A" w:rsidRPr="00B1263A">
        <w:t>1</w:t>
      </w:r>
      <w:r w:rsidR="003E51DC">
        <w:t>1</w:t>
      </w:r>
      <w:r w:rsidR="00B1263A" w:rsidRPr="00B1263A">
        <w:t xml:space="preserve"> February</w:t>
      </w:r>
      <w:r w:rsidR="00334783" w:rsidRPr="00B1263A">
        <w:t xml:space="preserve"> </w:t>
      </w:r>
      <w:r w:rsidR="00B1263A" w:rsidRPr="00B1263A">
        <w:t>20</w:t>
      </w:r>
      <w:r w:rsidR="007D30A3" w:rsidRPr="00B1263A">
        <w:t>22</w:t>
      </w:r>
      <w:r w:rsidR="00334783" w:rsidRPr="00B1263A">
        <w:t xml:space="preserve">. You can respond </w:t>
      </w:r>
      <w:r w:rsidR="00657AF4" w:rsidRPr="00B1263A">
        <w:t>by</w:t>
      </w:r>
      <w:r w:rsidR="00334783" w:rsidRPr="00B1263A">
        <w:t>:</w:t>
      </w:r>
    </w:p>
    <w:p w14:paraId="7E80246D" w14:textId="5058CF0B" w:rsidR="00657AF4" w:rsidRPr="00B1263A" w:rsidRDefault="00334783" w:rsidP="00657AF4">
      <w:pPr>
        <w:pStyle w:val="BodyText"/>
        <w:spacing w:after="50"/>
        <w:ind w:left="714" w:hanging="357"/>
      </w:pPr>
      <w:r w:rsidRPr="00B1263A">
        <w:t>(a)</w:t>
      </w:r>
      <w:r w:rsidR="00657AF4" w:rsidRPr="00B1263A">
        <w:tab/>
        <w:t>c</w:t>
      </w:r>
      <w:r w:rsidRPr="00B1263A">
        <w:t>omplet</w:t>
      </w:r>
      <w:r w:rsidR="00657AF4" w:rsidRPr="00B1263A">
        <w:t>ing</w:t>
      </w:r>
      <w:r w:rsidRPr="00B1263A">
        <w:t xml:space="preserve"> the online </w:t>
      </w:r>
      <w:r w:rsidR="00C91ED2" w:rsidRPr="00B1263A">
        <w:t>engagement</w:t>
      </w:r>
      <w:r w:rsidRPr="00B1263A">
        <w:t xml:space="preserve"> at </w:t>
      </w:r>
      <w:hyperlink r:id="rId14" w:history="1">
        <w:r w:rsidRPr="00B1263A">
          <w:rPr>
            <w:rStyle w:val="Hyperlink"/>
            <w:rFonts w:cs="Arial"/>
          </w:rPr>
          <w:t>www.engage.england.nhs.uk</w:t>
        </w:r>
      </w:hyperlink>
    </w:p>
    <w:p w14:paraId="29C93386" w14:textId="0EE61480" w:rsidR="00334783" w:rsidRPr="00B1263A" w:rsidRDefault="00334783" w:rsidP="00657AF4">
      <w:pPr>
        <w:pStyle w:val="BodyText"/>
        <w:ind w:left="714" w:hanging="357"/>
      </w:pPr>
      <w:r w:rsidRPr="00B1263A">
        <w:t>(b)</w:t>
      </w:r>
      <w:r w:rsidR="00657AF4" w:rsidRPr="00B1263A">
        <w:tab/>
        <w:t>d</w:t>
      </w:r>
      <w:r w:rsidRPr="00B1263A">
        <w:t>ownload</w:t>
      </w:r>
      <w:r w:rsidR="00657AF4" w:rsidRPr="00B1263A">
        <w:t>ing</w:t>
      </w:r>
      <w:r w:rsidRPr="00B1263A">
        <w:t xml:space="preserve"> and print</w:t>
      </w:r>
      <w:r w:rsidR="00657AF4" w:rsidRPr="00B1263A">
        <w:t>ing</w:t>
      </w:r>
      <w:r w:rsidRPr="00B1263A">
        <w:t xml:space="preserve"> a copy of the consultation response form at </w:t>
      </w:r>
      <w:hyperlink r:id="rId15" w:history="1">
        <w:r w:rsidRPr="00B1263A">
          <w:rPr>
            <w:rStyle w:val="Hyperlink"/>
            <w:rFonts w:cs="Arial"/>
          </w:rPr>
          <w:t>www.engage.england.nhs.uk</w:t>
        </w:r>
      </w:hyperlink>
      <w:r w:rsidR="00657AF4" w:rsidRPr="00B1263A">
        <w:t xml:space="preserve">, </w:t>
      </w:r>
      <w:r w:rsidRPr="00B1263A">
        <w:t>and send</w:t>
      </w:r>
      <w:r w:rsidR="00657AF4" w:rsidRPr="00B1263A">
        <w:t>ing</w:t>
      </w:r>
      <w:r w:rsidRPr="00B1263A">
        <w:t xml:space="preserve"> your </w:t>
      </w:r>
      <w:r w:rsidR="00657AF4" w:rsidRPr="00B1263A">
        <w:t>completed form</w:t>
      </w:r>
      <w:r w:rsidRPr="00B1263A">
        <w:t xml:space="preserve"> to</w:t>
      </w:r>
      <w:r w:rsidR="00B1263A" w:rsidRPr="00B1263A">
        <w:t>: NHS Commercial Medicines</w:t>
      </w:r>
      <w:r w:rsidRPr="00B1263A">
        <w:t xml:space="preserve"> Team, NHS England, 80 London Road, Elephant and Castle, London, SE1 6LH.</w:t>
      </w:r>
    </w:p>
    <w:p w14:paraId="26CA5E98" w14:textId="78F01B69" w:rsidR="00334783" w:rsidRPr="009E1686" w:rsidRDefault="00334783" w:rsidP="005544F5">
      <w:pPr>
        <w:pStyle w:val="BodyText"/>
      </w:pPr>
      <w:r w:rsidRPr="00B1263A">
        <w:t xml:space="preserve">Alternatively, you </w:t>
      </w:r>
      <w:r w:rsidR="00657AF4" w:rsidRPr="00B1263A">
        <w:t xml:space="preserve">can ask for </w:t>
      </w:r>
      <w:r w:rsidRPr="00B1263A">
        <w:t xml:space="preserve">a copy of the consultation response form to be posted to you. Please contact: </w:t>
      </w:r>
      <w:hyperlink r:id="rId16" w:history="1">
        <w:r w:rsidR="00B1263A" w:rsidRPr="00B1263A">
          <w:rPr>
            <w:rStyle w:val="Hyperlink"/>
            <w:rFonts w:cs="Arial"/>
            <w:shd w:val="clear" w:color="auto" w:fill="FFFFFF"/>
          </w:rPr>
          <w:t>england.commercialmedicines@nhs.net</w:t>
        </w:r>
      </w:hyperlink>
      <w:r w:rsidR="00B1263A" w:rsidRPr="00B1263A">
        <w:rPr>
          <w:color w:val="000000"/>
        </w:rPr>
        <w:t>.</w:t>
      </w:r>
    </w:p>
    <w:p w14:paraId="3C9BA890" w14:textId="745F1C47" w:rsidR="00334783" w:rsidRPr="00462FE5" w:rsidRDefault="00334783" w:rsidP="005544F5">
      <w:pPr>
        <w:pStyle w:val="BodyText"/>
      </w:pPr>
      <w:r w:rsidRPr="009E1686">
        <w:t xml:space="preserve">We would like to hear from anyone with an interest in the subject of the </w:t>
      </w:r>
      <w:r>
        <w:t>engagement</w:t>
      </w:r>
      <w:r w:rsidRPr="009E1686">
        <w:t xml:space="preserve">. We are committed to involving patients and potential future patients in the </w:t>
      </w:r>
      <w:r>
        <w:t>development</w:t>
      </w:r>
      <w:r w:rsidRPr="009E1686">
        <w:t xml:space="preserve"> of the</w:t>
      </w:r>
      <w:r>
        <w:t xml:space="preserve"> </w:t>
      </w:r>
      <w:r w:rsidR="00425D75">
        <w:rPr>
          <w:color w:val="auto"/>
        </w:rPr>
        <w:t>Innovative Medicines Fund</w:t>
      </w:r>
      <w:r w:rsidRPr="009E1686">
        <w:t xml:space="preserve">, and we are particularly keen to hear from as many patients, carers and patient representatives as possible to inform </w:t>
      </w:r>
      <w:r>
        <w:t>these</w:t>
      </w:r>
      <w:r w:rsidRPr="009E1686">
        <w:t xml:space="preserve"> proposals.</w:t>
      </w:r>
      <w:r w:rsidRPr="00C93334">
        <w:rPr>
          <w:rFonts w:eastAsia="Calibri"/>
        </w:rPr>
        <w:t xml:space="preserve"> </w:t>
      </w:r>
    </w:p>
    <w:p w14:paraId="3A9E70C2" w14:textId="70743AC7" w:rsidR="00334783" w:rsidRDefault="0072582A" w:rsidP="005544F5">
      <w:pPr>
        <w:pStyle w:val="BodyText"/>
      </w:pPr>
      <w:r>
        <w:t>Your r</w:t>
      </w:r>
      <w:r w:rsidR="00334783" w:rsidRPr="009E1686">
        <w:t>esponses</w:t>
      </w:r>
      <w:r w:rsidR="00334783">
        <w:t xml:space="preserve"> </w:t>
      </w:r>
      <w:r w:rsidR="00334783" w:rsidRPr="009E1686">
        <w:t>will be public documents and all, or any part, of a response may be pu</w:t>
      </w:r>
      <w:r>
        <w:t>blicly available</w:t>
      </w:r>
      <w:r w:rsidR="00334783" w:rsidRPr="009E1686">
        <w:t xml:space="preserve">. If you wish to refer to confidential information in your response, </w:t>
      </w:r>
      <w:r>
        <w:t>please provide it</w:t>
      </w:r>
      <w:r w:rsidR="00334783" w:rsidRPr="009E1686">
        <w:t xml:space="preserve"> in a separate document</w:t>
      </w:r>
      <w:r>
        <w:t xml:space="preserve"> and clearly mark</w:t>
      </w:r>
      <w:r w:rsidR="00334783" w:rsidRPr="009E1686">
        <w:t xml:space="preserve"> </w:t>
      </w:r>
      <w:r w:rsidR="00F26A07">
        <w:t xml:space="preserve">each page </w:t>
      </w:r>
      <w:r>
        <w:t>‘</w:t>
      </w:r>
      <w:r w:rsidR="00334783" w:rsidRPr="009E1686">
        <w:t>confidential</w:t>
      </w:r>
      <w:r>
        <w:t>’</w:t>
      </w:r>
      <w:r w:rsidR="00334783" w:rsidRPr="009E1686">
        <w:t xml:space="preserve">. </w:t>
      </w:r>
    </w:p>
    <w:p w14:paraId="6B589126" w14:textId="54CAD8D6" w:rsidR="00334783" w:rsidRDefault="00334783" w:rsidP="005544F5">
      <w:pPr>
        <w:pStyle w:val="BodyText"/>
      </w:pPr>
      <w:r>
        <w:t xml:space="preserve">NHS England </w:t>
      </w:r>
      <w:r w:rsidR="00F26A07">
        <w:t xml:space="preserve">and NHS Improvement </w:t>
      </w:r>
      <w:r w:rsidRPr="009E1686">
        <w:t xml:space="preserve">and NICE are subject to the Freedom of Information Act. While </w:t>
      </w:r>
      <w:r>
        <w:t xml:space="preserve">both organisations </w:t>
      </w:r>
      <w:r w:rsidRPr="009E1686">
        <w:t xml:space="preserve">respect the confidentiality of any information provided to them, </w:t>
      </w:r>
      <w:r w:rsidR="0072582A">
        <w:t>you</w:t>
      </w:r>
      <w:r w:rsidRPr="009E1686">
        <w:t xml:space="preserve"> should be aware that </w:t>
      </w:r>
      <w:r w:rsidR="00F26A07">
        <w:t>we</w:t>
      </w:r>
      <w:r w:rsidRPr="009E1686">
        <w:t xml:space="preserve"> may be obliged to release even confidential information under that Act. Please </w:t>
      </w:r>
      <w:r>
        <w:t>do</w:t>
      </w:r>
      <w:r w:rsidRPr="009E1686">
        <w:t xml:space="preserve"> not include sensitive personal data in </w:t>
      </w:r>
      <w:r w:rsidR="00F26A07">
        <w:t>your</w:t>
      </w:r>
      <w:r w:rsidRPr="009E1686">
        <w:t xml:space="preserve"> response</w:t>
      </w:r>
      <w:r>
        <w:t>.</w:t>
      </w:r>
    </w:p>
    <w:p w14:paraId="3FC5545E" w14:textId="77777777" w:rsidR="00334783" w:rsidRPr="005930B5" w:rsidRDefault="00334783" w:rsidP="005544F5">
      <w:pPr>
        <w:pStyle w:val="Heading3"/>
      </w:pPr>
      <w:bookmarkStart w:id="3" w:name="_Toc81577936"/>
      <w:bookmarkStart w:id="4" w:name="_Toc81833084"/>
      <w:bookmarkStart w:id="5" w:name="_Toc81833409"/>
      <w:bookmarkStart w:id="6" w:name="_Toc87945474"/>
      <w:r w:rsidRPr="005930B5">
        <w:lastRenderedPageBreak/>
        <w:t>Post-engagement</w:t>
      </w:r>
      <w:bookmarkEnd w:id="3"/>
      <w:bookmarkEnd w:id="4"/>
      <w:bookmarkEnd w:id="5"/>
      <w:bookmarkEnd w:id="6"/>
      <w:r w:rsidRPr="005930B5">
        <w:t xml:space="preserve"> </w:t>
      </w:r>
    </w:p>
    <w:p w14:paraId="104273D7" w14:textId="035F82E8" w:rsidR="00334783" w:rsidRDefault="00334783" w:rsidP="005544F5">
      <w:pPr>
        <w:pStyle w:val="BodyText"/>
      </w:pPr>
      <w:r w:rsidRPr="009E1686">
        <w:t xml:space="preserve">Following this </w:t>
      </w:r>
      <w:r>
        <w:t>engagement</w:t>
      </w:r>
      <w:r w:rsidRPr="009E1686">
        <w:t xml:space="preserve">, </w:t>
      </w:r>
      <w:r w:rsidRPr="00FD6E00">
        <w:t>NHS England</w:t>
      </w:r>
      <w:r w:rsidRPr="009E1686">
        <w:t xml:space="preserve"> </w:t>
      </w:r>
      <w:r w:rsidR="00F26A07">
        <w:t xml:space="preserve">and NHS Improvement </w:t>
      </w:r>
      <w:r w:rsidRPr="009E1686">
        <w:t xml:space="preserve">and NICE will </w:t>
      </w:r>
      <w:r>
        <w:t>consider</w:t>
      </w:r>
      <w:r w:rsidRPr="009E1686">
        <w:t xml:space="preserve"> all relevant feedback. </w:t>
      </w:r>
      <w:r w:rsidR="00F26A07">
        <w:t xml:space="preserve">We are </w:t>
      </w:r>
      <w:r>
        <w:t>expect</w:t>
      </w:r>
      <w:r w:rsidR="00F26A07">
        <w:t xml:space="preserve">ing a large number </w:t>
      </w:r>
      <w:r w:rsidRPr="009E1686">
        <w:t>of responses</w:t>
      </w:r>
      <w:r w:rsidR="00F26A07">
        <w:t xml:space="preserve"> and because of this</w:t>
      </w:r>
      <w:r w:rsidRPr="009E1686">
        <w:t xml:space="preserve">, </w:t>
      </w:r>
      <w:r w:rsidR="00F26A07">
        <w:t xml:space="preserve">we expect to publish feedback on the NHS England website </w:t>
      </w:r>
      <w:r w:rsidRPr="009E1686">
        <w:t xml:space="preserve">in the form of a report capturing all </w:t>
      </w:r>
      <w:r w:rsidR="00F26A07">
        <w:t xml:space="preserve">the </w:t>
      </w:r>
      <w:r w:rsidRPr="009E1686">
        <w:t>material issues</w:t>
      </w:r>
      <w:r>
        <w:t xml:space="preserve"> raised</w:t>
      </w:r>
      <w:r w:rsidRPr="009E1686">
        <w:t xml:space="preserve">. </w:t>
      </w:r>
    </w:p>
    <w:p w14:paraId="6062C2D7" w14:textId="7304980F" w:rsidR="00334783" w:rsidRPr="00813522" w:rsidRDefault="00334783" w:rsidP="005544F5">
      <w:pPr>
        <w:pStyle w:val="BodyText"/>
      </w:pPr>
      <w:r>
        <w:t xml:space="preserve">Anyone responding to this engagement should note that engagement responses may be published in full as part of </w:t>
      </w:r>
      <w:r w:rsidRPr="00FD6E00">
        <w:t>NHS England</w:t>
      </w:r>
      <w:r>
        <w:t xml:space="preserve"> </w:t>
      </w:r>
      <w:r w:rsidR="00F26A07">
        <w:t xml:space="preserve">and NHS Improvement </w:t>
      </w:r>
      <w:r>
        <w:t xml:space="preserve">and NICE’s commitment to openness and transparency. </w:t>
      </w:r>
    </w:p>
    <w:p w14:paraId="47D993BD" w14:textId="2D159817" w:rsidR="00334783" w:rsidRPr="005930B5" w:rsidRDefault="00334783" w:rsidP="005544F5">
      <w:pPr>
        <w:pStyle w:val="Heading3"/>
      </w:pPr>
      <w:bookmarkStart w:id="7" w:name="_Toc81577937"/>
      <w:bookmarkStart w:id="8" w:name="_Toc81833085"/>
      <w:bookmarkStart w:id="9" w:name="_Toc81833410"/>
      <w:bookmarkStart w:id="10" w:name="_Toc87945475"/>
      <w:r w:rsidRPr="005930B5">
        <w:t xml:space="preserve">Engagement </w:t>
      </w:r>
      <w:r>
        <w:t>q</w:t>
      </w:r>
      <w:r w:rsidRPr="005930B5">
        <w:t>uestions</w:t>
      </w:r>
      <w:bookmarkEnd w:id="7"/>
      <w:bookmarkEnd w:id="8"/>
      <w:bookmarkEnd w:id="9"/>
      <w:bookmarkEnd w:id="10"/>
      <w:r w:rsidRPr="005930B5">
        <w:t xml:space="preserve"> </w:t>
      </w:r>
    </w:p>
    <w:p w14:paraId="73613A0B" w14:textId="77777777" w:rsidR="009E0BC2" w:rsidRPr="009E0BC2" w:rsidRDefault="009E0BC2" w:rsidP="00E1514E">
      <w:pPr>
        <w:spacing w:after="120"/>
        <w:rPr>
          <w:rFonts w:cs="Arial"/>
        </w:rPr>
      </w:pPr>
      <w:r w:rsidRPr="009E0BC2">
        <w:rPr>
          <w:rFonts w:cs="Arial"/>
        </w:rPr>
        <w:t>Engagement questions are included in annex A. We look forward to receiving your responses.</w:t>
      </w:r>
    </w:p>
    <w:p w14:paraId="4203F9E5" w14:textId="3FD7FE1A" w:rsidR="00C91ED2" w:rsidRDefault="00C91ED2" w:rsidP="0006246D">
      <w:pPr>
        <w:pStyle w:val="BodyText"/>
        <w:spacing w:after="480"/>
      </w:pPr>
    </w:p>
    <w:p w14:paraId="5C3BF46D" w14:textId="7B91597D" w:rsidR="00C91ED2" w:rsidRDefault="00C91ED2" w:rsidP="0006246D">
      <w:pPr>
        <w:pStyle w:val="BodyText"/>
        <w:spacing w:after="480"/>
      </w:pPr>
    </w:p>
    <w:p w14:paraId="1223053A" w14:textId="632C0C8B" w:rsidR="00C91ED2" w:rsidRDefault="00C91ED2" w:rsidP="0006246D">
      <w:pPr>
        <w:pStyle w:val="BodyText"/>
        <w:spacing w:after="480"/>
      </w:pPr>
    </w:p>
    <w:p w14:paraId="2BEA2AC8" w14:textId="4E0813BF" w:rsidR="00C91ED2" w:rsidRDefault="00C91ED2" w:rsidP="0006246D">
      <w:pPr>
        <w:pStyle w:val="BodyText"/>
        <w:spacing w:after="480"/>
      </w:pPr>
    </w:p>
    <w:p w14:paraId="26EA5F67" w14:textId="0896A414" w:rsidR="00C91ED2" w:rsidRDefault="00C91ED2" w:rsidP="0006246D">
      <w:pPr>
        <w:pStyle w:val="BodyText"/>
        <w:spacing w:after="480"/>
      </w:pPr>
    </w:p>
    <w:p w14:paraId="16215043" w14:textId="6E9263D9" w:rsidR="00C91ED2" w:rsidRDefault="00C91ED2" w:rsidP="0006246D">
      <w:pPr>
        <w:pStyle w:val="BodyText"/>
        <w:spacing w:after="480"/>
      </w:pPr>
    </w:p>
    <w:p w14:paraId="010D78D1" w14:textId="108CB027" w:rsidR="00C91ED2" w:rsidRDefault="00C91ED2" w:rsidP="0006246D">
      <w:pPr>
        <w:pStyle w:val="BodyText"/>
        <w:spacing w:after="480"/>
      </w:pPr>
    </w:p>
    <w:p w14:paraId="004E792D" w14:textId="0EDFD047" w:rsidR="00C91ED2" w:rsidRDefault="00C91ED2" w:rsidP="0006246D">
      <w:pPr>
        <w:pStyle w:val="BodyText"/>
        <w:spacing w:after="480"/>
      </w:pPr>
    </w:p>
    <w:p w14:paraId="3B45F9A0" w14:textId="56B764F6" w:rsidR="00C91ED2" w:rsidRDefault="00C91ED2" w:rsidP="0006246D">
      <w:pPr>
        <w:pStyle w:val="BodyText"/>
        <w:spacing w:after="480"/>
      </w:pPr>
    </w:p>
    <w:p w14:paraId="54A90729" w14:textId="77777777" w:rsidR="00C91ED2" w:rsidRDefault="00C91ED2" w:rsidP="0006246D">
      <w:pPr>
        <w:pStyle w:val="BodyText"/>
        <w:spacing w:after="480"/>
      </w:pPr>
    </w:p>
    <w:p w14:paraId="0D1FD8BA" w14:textId="1E87D725" w:rsidR="00334783" w:rsidRPr="00B6788E" w:rsidRDefault="00334783" w:rsidP="0006246D">
      <w:pPr>
        <w:pStyle w:val="Heading1"/>
        <w:rPr>
          <w:rFonts w:eastAsia="Calibri"/>
          <w:sz w:val="60"/>
          <w:szCs w:val="60"/>
        </w:rPr>
      </w:pPr>
      <w:bookmarkStart w:id="11" w:name="_Toc81577858"/>
      <w:bookmarkStart w:id="12" w:name="_Toc81577938"/>
      <w:bookmarkStart w:id="13" w:name="_Toc87945476"/>
      <w:r w:rsidRPr="00B6788E">
        <w:rPr>
          <w:rFonts w:eastAsia="Calibri"/>
          <w:sz w:val="60"/>
          <w:szCs w:val="60"/>
        </w:rPr>
        <w:lastRenderedPageBreak/>
        <w:t>1</w:t>
      </w:r>
      <w:r w:rsidR="005544F5" w:rsidRPr="00B6788E">
        <w:rPr>
          <w:rFonts w:eastAsia="Calibri"/>
          <w:sz w:val="60"/>
          <w:szCs w:val="60"/>
        </w:rPr>
        <w:t>.</w:t>
      </w:r>
      <w:r w:rsidRPr="00B6788E">
        <w:rPr>
          <w:rFonts w:eastAsia="Calibri"/>
          <w:sz w:val="60"/>
          <w:szCs w:val="60"/>
        </w:rPr>
        <w:t xml:space="preserve"> Background and </w:t>
      </w:r>
      <w:r w:rsidR="000C44D4" w:rsidRPr="00B6788E">
        <w:rPr>
          <w:rFonts w:eastAsia="Calibri"/>
          <w:sz w:val="60"/>
          <w:szCs w:val="60"/>
        </w:rPr>
        <w:t>p</w:t>
      </w:r>
      <w:r w:rsidRPr="00B6788E">
        <w:rPr>
          <w:rFonts w:eastAsia="Calibri"/>
          <w:sz w:val="60"/>
          <w:szCs w:val="60"/>
        </w:rPr>
        <w:t>urpose</w:t>
      </w:r>
      <w:bookmarkEnd w:id="11"/>
      <w:bookmarkEnd w:id="12"/>
      <w:bookmarkEnd w:id="13"/>
      <w:r w:rsidRPr="00B6788E">
        <w:rPr>
          <w:rFonts w:eastAsia="Calibri"/>
          <w:sz w:val="60"/>
          <w:szCs w:val="60"/>
        </w:rPr>
        <w:t xml:space="preserve"> </w:t>
      </w:r>
    </w:p>
    <w:p w14:paraId="7530D2E2" w14:textId="0DDE8CA2" w:rsidR="00334783" w:rsidRPr="001D4B7F" w:rsidRDefault="00334783" w:rsidP="002817E8">
      <w:pPr>
        <w:pStyle w:val="BodyText2"/>
      </w:pPr>
      <w:r w:rsidRPr="00675893">
        <w:t xml:space="preserve">This document sets out </w:t>
      </w:r>
      <w:r w:rsidR="001341C3">
        <w:t xml:space="preserve">our </w:t>
      </w:r>
      <w:r w:rsidRPr="00675893">
        <w:t>proposals for establishing an Innovative Medicines Fund, which will operate alongside</w:t>
      </w:r>
      <w:r>
        <w:t>,</w:t>
      </w:r>
      <w:r w:rsidRPr="00675893">
        <w:t xml:space="preserve"> and </w:t>
      </w:r>
      <w:r>
        <w:t>o</w:t>
      </w:r>
      <w:r w:rsidRPr="00675893">
        <w:t>n similar terms to</w:t>
      </w:r>
      <w:r>
        <w:t>,</w:t>
      </w:r>
      <w:r w:rsidRPr="00675893">
        <w:t xml:space="preserve"> the </w:t>
      </w:r>
      <w:hyperlink r:id="rId17" w:history="1">
        <w:r w:rsidRPr="00C91ED2">
          <w:rPr>
            <w:rStyle w:val="Hyperlink"/>
          </w:rPr>
          <w:t>Cancer Drugs Fund (CDF).</w:t>
        </w:r>
      </w:hyperlink>
      <w:r w:rsidRPr="00675893">
        <w:t xml:space="preserve"> </w:t>
      </w:r>
      <w:r w:rsidR="005823D5">
        <w:t xml:space="preserve">Like </w:t>
      </w:r>
      <w:r w:rsidRPr="00675893">
        <w:t xml:space="preserve">the CDF, the </w:t>
      </w:r>
      <w:r w:rsidR="00425D75">
        <w:rPr>
          <w:color w:val="auto"/>
        </w:rPr>
        <w:t>Innovative Medicines Fund</w:t>
      </w:r>
      <w:r w:rsidRPr="00675893">
        <w:t xml:space="preserve"> will have a fixed funding envelope of £340</w:t>
      </w:r>
      <w:r w:rsidR="002817E8">
        <w:t xml:space="preserve"> million</w:t>
      </w:r>
      <w:r>
        <w:t xml:space="preserve"> per annum</w:t>
      </w:r>
      <w:r w:rsidR="0060273A">
        <w:t>,</w:t>
      </w:r>
      <w:r w:rsidR="00715B85">
        <w:t xml:space="preserve"> creating</w:t>
      </w:r>
      <w:r w:rsidR="00715B85" w:rsidRPr="00715B85">
        <w:t xml:space="preserve"> a total of £680 million of ringfenced NHS England funding</w:t>
      </w:r>
      <w:r w:rsidR="00C772A1">
        <w:t xml:space="preserve"> for</w:t>
      </w:r>
      <w:r w:rsidR="00715B85" w:rsidRPr="00715B85">
        <w:t xml:space="preserve"> </w:t>
      </w:r>
      <w:r w:rsidR="00C772A1" w:rsidRPr="00C772A1">
        <w:t>early access to potentially life-saving new medicines</w:t>
      </w:r>
      <w:r w:rsidRPr="00675893">
        <w:t>.</w:t>
      </w:r>
    </w:p>
    <w:p w14:paraId="6D172DC5" w14:textId="2173D600" w:rsidR="00334783" w:rsidRPr="00AA0DD5" w:rsidRDefault="00055D4E" w:rsidP="002F5912">
      <w:pPr>
        <w:pStyle w:val="BodyText2"/>
      </w:pPr>
      <w:r>
        <w:t>Since 2016</w:t>
      </w:r>
      <w:r w:rsidR="002036CF">
        <w:t xml:space="preserve"> </w:t>
      </w:r>
      <w:r>
        <w:t>t</w:t>
      </w:r>
      <w:r w:rsidR="00334783" w:rsidRPr="00675893">
        <w:t>he CDF</w:t>
      </w:r>
      <w:r w:rsidR="005823D5">
        <w:t xml:space="preserve"> </w:t>
      </w:r>
      <w:r>
        <w:t xml:space="preserve">has </w:t>
      </w:r>
      <w:r w:rsidR="00334783" w:rsidRPr="00675893">
        <w:t>provide</w:t>
      </w:r>
      <w:r>
        <w:t>d</w:t>
      </w:r>
      <w:r w:rsidR="00334783" w:rsidRPr="00675893">
        <w:t xml:space="preserve"> </w:t>
      </w:r>
      <w:r w:rsidR="00334783">
        <w:t>earlier</w:t>
      </w:r>
      <w:r w:rsidR="00C9147E">
        <w:t>, time-limited</w:t>
      </w:r>
      <w:r w:rsidR="00334783">
        <w:t xml:space="preserve"> </w:t>
      </w:r>
      <w:r w:rsidR="00334783" w:rsidRPr="00675893">
        <w:t xml:space="preserve">access to promising new cancer </w:t>
      </w:r>
      <w:r w:rsidR="00334783">
        <w:t>medicines</w:t>
      </w:r>
      <w:r w:rsidR="00334783" w:rsidRPr="00675893">
        <w:t xml:space="preserve"> via managed access </w:t>
      </w:r>
      <w:r w:rsidR="00334783">
        <w:t>agreements (MAA</w:t>
      </w:r>
      <w:r w:rsidR="005823D5">
        <w:t>s</w:t>
      </w:r>
      <w:r w:rsidR="00334783">
        <w:t>)</w:t>
      </w:r>
      <w:r w:rsidR="0060273A">
        <w:t xml:space="preserve">, while further evidence is collected on their clinical and cost-effectiveness </w:t>
      </w:r>
      <w:r w:rsidR="00334783" w:rsidRPr="00675893">
        <w:t xml:space="preserve">. </w:t>
      </w:r>
      <w:r>
        <w:t xml:space="preserve">This has benefitted </w:t>
      </w:r>
      <w:r w:rsidR="005B67B4" w:rsidRPr="005B67B4">
        <w:t>o</w:t>
      </w:r>
      <w:r w:rsidR="00334783" w:rsidRPr="005C7D13">
        <w:t>ver 7</w:t>
      </w:r>
      <w:r w:rsidR="00570A05">
        <w:t>3</w:t>
      </w:r>
      <w:r w:rsidR="00334783" w:rsidRPr="005C7D13">
        <w:t>,000</w:t>
      </w:r>
      <w:r w:rsidR="00334783" w:rsidRPr="005B67B4">
        <w:t xml:space="preserve"> patients</w:t>
      </w:r>
      <w:r w:rsidR="00C9147E">
        <w:t xml:space="preserve"> </w:t>
      </w:r>
      <w:r>
        <w:t xml:space="preserve">who have been able to access </w:t>
      </w:r>
      <w:r w:rsidR="00570A05">
        <w:t>91</w:t>
      </w:r>
      <w:r w:rsidR="005C7D13" w:rsidRPr="005C7D13">
        <w:t xml:space="preserve"> </w:t>
      </w:r>
      <w:r w:rsidR="00FB3025">
        <w:t xml:space="preserve">CDF funded </w:t>
      </w:r>
      <w:r w:rsidR="00334783" w:rsidRPr="005C7D13">
        <w:t xml:space="preserve">medicines treating </w:t>
      </w:r>
      <w:r w:rsidR="00570A05">
        <w:t>205</w:t>
      </w:r>
      <w:r w:rsidR="00570A05" w:rsidRPr="005C7D13">
        <w:t xml:space="preserve"> </w:t>
      </w:r>
      <w:r w:rsidR="00334783" w:rsidRPr="005C7D13">
        <w:t>cancers</w:t>
      </w:r>
      <w:r w:rsidR="00334783" w:rsidRPr="00675893">
        <w:t>.</w:t>
      </w:r>
    </w:p>
    <w:p w14:paraId="2D43E092" w14:textId="4FD1FF7B" w:rsidR="00334783" w:rsidRPr="001D4B7F" w:rsidRDefault="0060273A" w:rsidP="002F5912">
      <w:pPr>
        <w:pStyle w:val="BodyText2"/>
      </w:pPr>
      <w:r>
        <w:t>This m</w:t>
      </w:r>
      <w:r w:rsidR="00334783" w:rsidRPr="00675893">
        <w:t>anaged access</w:t>
      </w:r>
      <w:r>
        <w:t xml:space="preserve"> approach</w:t>
      </w:r>
      <w:r w:rsidR="00334783" w:rsidRPr="00675893">
        <w:t xml:space="preserve"> has played a key role in responding to </w:t>
      </w:r>
      <w:r w:rsidR="003C19FE">
        <w:t>a</w:t>
      </w:r>
      <w:r w:rsidR="00334783" w:rsidRPr="00675893">
        <w:t xml:space="preserve"> long-standing </w:t>
      </w:r>
      <w:r w:rsidR="00334783" w:rsidRPr="002F5912">
        <w:t>challenge</w:t>
      </w:r>
      <w:r w:rsidR="00334783" w:rsidRPr="00675893">
        <w:t xml:space="preserve"> </w:t>
      </w:r>
      <w:r w:rsidR="00FB0303">
        <w:t xml:space="preserve">in the </w:t>
      </w:r>
      <w:r w:rsidR="00C02E92">
        <w:t>evaluation</w:t>
      </w:r>
      <w:r w:rsidR="00FB0303">
        <w:t xml:space="preserve"> of</w:t>
      </w:r>
      <w:r w:rsidR="00334783" w:rsidRPr="00675893">
        <w:t xml:space="preserve"> cancer </w:t>
      </w:r>
      <w:r w:rsidR="00334783">
        <w:t>medicine</w:t>
      </w:r>
      <w:r>
        <w:t xml:space="preserve">s, where </w:t>
      </w:r>
      <w:r w:rsidRPr="00675893">
        <w:rPr>
          <w:rFonts w:eastAsia="Times New Roman" w:cs="Arial"/>
        </w:rPr>
        <w:t>the data</w:t>
      </w:r>
      <w:r>
        <w:rPr>
          <w:rFonts w:eastAsia="Times New Roman" w:cs="Arial"/>
        </w:rPr>
        <w:t xml:space="preserve"> available to NICE is not </w:t>
      </w:r>
      <w:r w:rsidR="00FB0303">
        <w:rPr>
          <w:rFonts w:eastAsia="Times New Roman" w:cs="Arial"/>
        </w:rPr>
        <w:t xml:space="preserve">always </w:t>
      </w:r>
      <w:r>
        <w:rPr>
          <w:rFonts w:eastAsia="Times New Roman" w:cs="Arial"/>
        </w:rPr>
        <w:t xml:space="preserve">sufficient </w:t>
      </w:r>
      <w:r w:rsidRPr="00675893">
        <w:rPr>
          <w:rFonts w:eastAsia="Times New Roman" w:cs="Arial"/>
        </w:rPr>
        <w:t xml:space="preserve">to make </w:t>
      </w:r>
      <w:r w:rsidR="00FB0303">
        <w:rPr>
          <w:rFonts w:eastAsia="Times New Roman" w:cs="Arial"/>
        </w:rPr>
        <w:t xml:space="preserve">long-term </w:t>
      </w:r>
      <w:r w:rsidRPr="00675893">
        <w:rPr>
          <w:rFonts w:eastAsia="Times New Roman" w:cs="Arial"/>
        </w:rPr>
        <w:t xml:space="preserve">decisions </w:t>
      </w:r>
      <w:r>
        <w:rPr>
          <w:rFonts w:eastAsia="Times New Roman" w:cs="Arial"/>
        </w:rPr>
        <w:t xml:space="preserve">regarding the </w:t>
      </w:r>
      <w:r w:rsidRPr="00675893">
        <w:rPr>
          <w:rFonts w:eastAsia="Times New Roman" w:cs="Arial"/>
        </w:rPr>
        <w:t>clinical effectiveness and value for money</w:t>
      </w:r>
      <w:r>
        <w:rPr>
          <w:rFonts w:eastAsia="Times New Roman" w:cs="Arial"/>
        </w:rPr>
        <w:t xml:space="preserve"> of new treatments or indications</w:t>
      </w:r>
      <w:r>
        <w:t>.</w:t>
      </w:r>
      <w:r w:rsidR="00334783" w:rsidRPr="00675893">
        <w:t xml:space="preserve">  </w:t>
      </w:r>
    </w:p>
    <w:p w14:paraId="200AFA36" w14:textId="634C5C74" w:rsidR="00334783" w:rsidRPr="00AA0DD5" w:rsidRDefault="00334783" w:rsidP="002F5912">
      <w:pPr>
        <w:pStyle w:val="BodyText2"/>
      </w:pPr>
      <w:r w:rsidRPr="00675893">
        <w:t xml:space="preserve">In these situations, the CDF and use of </w:t>
      </w:r>
      <w:r>
        <w:t>MAA</w:t>
      </w:r>
      <w:r w:rsidR="00884DD9">
        <w:t>s</w:t>
      </w:r>
      <w:r w:rsidRPr="00675893">
        <w:t xml:space="preserve"> has meant that NICE can recommend treatments for a </w:t>
      </w:r>
      <w:r w:rsidR="00BA0A7A">
        <w:t xml:space="preserve">limited </w:t>
      </w:r>
      <w:r w:rsidRPr="00675893">
        <w:t>time whil</w:t>
      </w:r>
      <w:r w:rsidR="002F5912">
        <w:t>e</w:t>
      </w:r>
      <w:r w:rsidRPr="00675893">
        <w:t xml:space="preserve"> further data is collected to </w:t>
      </w:r>
      <w:r w:rsidR="00FE406A">
        <w:t>clarify</w:t>
      </w:r>
      <w:r w:rsidRPr="00675893">
        <w:t xml:space="preserve"> any </w:t>
      </w:r>
      <w:r w:rsidR="00FE406A">
        <w:t xml:space="preserve">identified </w:t>
      </w:r>
      <w:r w:rsidRPr="00675893">
        <w:t xml:space="preserve">clinical uncertainties. </w:t>
      </w:r>
      <w:r w:rsidR="00FE406A">
        <w:t>NICE then uses t</w:t>
      </w:r>
      <w:r w:rsidRPr="00675893">
        <w:t xml:space="preserve">his data to recommend whether </w:t>
      </w:r>
      <w:r w:rsidR="00FE406A">
        <w:t xml:space="preserve">or not </w:t>
      </w:r>
      <w:r w:rsidRPr="00675893">
        <w:t>the treatment should be made routinely available on the NHS</w:t>
      </w:r>
      <w:r>
        <w:t>.</w:t>
      </w:r>
      <w:r w:rsidR="0060273A">
        <w:t xml:space="preserve"> </w:t>
      </w:r>
    </w:p>
    <w:p w14:paraId="602DB3CB" w14:textId="6E7AD06C" w:rsidR="00334783" w:rsidRPr="00480572" w:rsidRDefault="009D0495" w:rsidP="00617B60">
      <w:pPr>
        <w:pStyle w:val="BodyText2"/>
      </w:pPr>
      <w:r w:rsidRPr="009D0495">
        <w:t xml:space="preserve">A similar challenge faces non-cancer medicine evaluations, particularly those for </w:t>
      </w:r>
      <w:r w:rsidR="00512AA0">
        <w:t xml:space="preserve">rare </w:t>
      </w:r>
      <w:r w:rsidRPr="009D0495">
        <w:t xml:space="preserve">conditions, where </w:t>
      </w:r>
      <w:r w:rsidR="00FB0303">
        <w:t xml:space="preserve">limited data, and with that </w:t>
      </w:r>
      <w:r w:rsidRPr="009D0495">
        <w:t xml:space="preserve">significant </w:t>
      </w:r>
      <w:r w:rsidR="00B50F53">
        <w:t>clinical</w:t>
      </w:r>
      <w:r w:rsidRPr="009D0495">
        <w:t xml:space="preserve"> uncertainty</w:t>
      </w:r>
      <w:r w:rsidR="00FB0303">
        <w:t>,</w:t>
      </w:r>
      <w:r w:rsidRPr="009D0495">
        <w:t xml:space="preserve"> would result in negative NICE guidance.</w:t>
      </w:r>
      <w:r w:rsidR="00334783" w:rsidRPr="00675893">
        <w:t xml:space="preserve"> </w:t>
      </w:r>
      <w:r w:rsidR="0060273A">
        <w:t>While c</w:t>
      </w:r>
      <w:r w:rsidR="0060273A" w:rsidRPr="004144B5">
        <w:t xml:space="preserve">ancer </w:t>
      </w:r>
      <w:r w:rsidR="0060273A">
        <w:t xml:space="preserve">medicines </w:t>
      </w:r>
      <w:r w:rsidR="0060273A" w:rsidRPr="004144B5">
        <w:t>used to dominate NICE</w:t>
      </w:r>
      <w:r w:rsidR="0060273A">
        <w:t>’s</w:t>
      </w:r>
      <w:r w:rsidR="0060273A" w:rsidRPr="004144B5">
        <w:t xml:space="preserve"> </w:t>
      </w:r>
      <w:r w:rsidR="0060273A">
        <w:t>evaluation</w:t>
      </w:r>
      <w:r w:rsidR="0060273A" w:rsidRPr="004144B5">
        <w:t xml:space="preserve"> programme</w:t>
      </w:r>
      <w:r w:rsidR="0060273A">
        <w:t>,</w:t>
      </w:r>
      <w:r w:rsidR="0060273A" w:rsidRPr="004144B5">
        <w:t xml:space="preserve"> today there is a more even split between cancer and non-cancer </w:t>
      </w:r>
      <w:r w:rsidR="0060273A">
        <w:t>evaluations</w:t>
      </w:r>
      <w:r w:rsidR="0060273A" w:rsidRPr="004144B5">
        <w:t>.</w:t>
      </w:r>
      <w:r w:rsidR="0060273A" w:rsidRPr="00675893">
        <w:t xml:space="preserve"> </w:t>
      </w:r>
      <w:r w:rsidR="00780263">
        <w:t>In addition</w:t>
      </w:r>
      <w:r w:rsidR="00C06CEB">
        <w:t xml:space="preserve"> t</w:t>
      </w:r>
      <w:r w:rsidR="0060273A">
        <w:t>here is a</w:t>
      </w:r>
      <w:r w:rsidR="00334783" w:rsidRPr="00675893">
        <w:t xml:space="preserve"> growing pipeline of</w:t>
      </w:r>
      <w:r w:rsidR="00C91ED2">
        <w:t xml:space="preserve"> </w:t>
      </w:r>
      <w:r w:rsidR="00FE406A">
        <w:t>promising</w:t>
      </w:r>
      <w:r w:rsidR="00334783" w:rsidRPr="00675893">
        <w:t xml:space="preserve"> treatments </w:t>
      </w:r>
      <w:r w:rsidR="00334783">
        <w:t xml:space="preserve">for </w:t>
      </w:r>
      <w:r w:rsidR="00512AA0">
        <w:t>rare</w:t>
      </w:r>
      <w:r w:rsidR="00BB477D">
        <w:t xml:space="preserve"> conditions</w:t>
      </w:r>
      <w:r w:rsidR="00334783">
        <w:t>,</w:t>
      </w:r>
      <w:r w:rsidR="00334783" w:rsidRPr="00675893">
        <w:t xml:space="preserve"> </w:t>
      </w:r>
      <w:r w:rsidR="0060273A">
        <w:t>which offer</w:t>
      </w:r>
      <w:r w:rsidR="00051724">
        <w:t xml:space="preserve"> the potential</w:t>
      </w:r>
      <w:r w:rsidR="0060273A">
        <w:t xml:space="preserve"> to</w:t>
      </w:r>
      <w:r w:rsidR="00334783" w:rsidRPr="00675893">
        <w:t xml:space="preserve"> improve outcomes and transform the quality of life</w:t>
      </w:r>
      <w:r w:rsidR="00334783">
        <w:t xml:space="preserve"> for patients and their carers</w:t>
      </w:r>
      <w:r w:rsidR="00334783" w:rsidRPr="00675893">
        <w:t xml:space="preserve">. </w:t>
      </w:r>
    </w:p>
    <w:p w14:paraId="05EFF2C8" w14:textId="660E32DE" w:rsidR="00512AA0" w:rsidRDefault="00512AA0" w:rsidP="00512AA0">
      <w:pPr>
        <w:pStyle w:val="BodyText2"/>
      </w:pPr>
      <w:r>
        <w:lastRenderedPageBreak/>
        <w:t>T</w:t>
      </w:r>
      <w:r w:rsidRPr="00F9099D">
        <w:t xml:space="preserve">he creation of the </w:t>
      </w:r>
      <w:r w:rsidR="00425D75">
        <w:rPr>
          <w:color w:val="auto"/>
        </w:rPr>
        <w:t>Innovative Medicines Fund</w:t>
      </w:r>
      <w:r w:rsidRPr="00F9099D">
        <w:t xml:space="preserve"> will ensure there is equal potential for cancer and non-cancer patients to benefit from the latest treatments. </w:t>
      </w:r>
    </w:p>
    <w:p w14:paraId="54576C34" w14:textId="41022D09" w:rsidR="00334783" w:rsidRPr="00AA0DD5" w:rsidRDefault="00334783" w:rsidP="00617B60">
      <w:pPr>
        <w:pStyle w:val="BodyText2"/>
      </w:pPr>
      <w:r w:rsidRPr="00FB5F6E">
        <w:t xml:space="preserve">The </w:t>
      </w:r>
      <w:hyperlink r:id="rId18" w:history="1">
        <w:r w:rsidRPr="00ED3449">
          <w:rPr>
            <w:rStyle w:val="Hyperlink"/>
          </w:rPr>
          <w:t>Innovative Licensing and Access Pathway (ILAP</w:t>
        </w:r>
      </w:hyperlink>
      <w:r w:rsidRPr="00FB5F6E">
        <w:t xml:space="preserve">) will help NICE and NHS England </w:t>
      </w:r>
      <w:r w:rsidR="00FE406A">
        <w:t xml:space="preserve">and NHS Improvement </w:t>
      </w:r>
      <w:r w:rsidRPr="00FB5F6E">
        <w:t xml:space="preserve">identify potential candidates for </w:t>
      </w:r>
      <w:r>
        <w:t xml:space="preserve">the </w:t>
      </w:r>
      <w:r w:rsidR="00425D75">
        <w:rPr>
          <w:color w:val="auto"/>
        </w:rPr>
        <w:t>Innovative Medicines Fund</w:t>
      </w:r>
      <w:r w:rsidRPr="00FB5F6E">
        <w:t xml:space="preserve"> and provide an opportunity for multi-agency discussions about further data collection requirements</w:t>
      </w:r>
      <w:r>
        <w:t>.</w:t>
      </w:r>
    </w:p>
    <w:p w14:paraId="5BE6FA81" w14:textId="6311B6CE" w:rsidR="00334783" w:rsidRPr="00392619" w:rsidRDefault="00334783" w:rsidP="00617B60">
      <w:pPr>
        <w:pStyle w:val="BodyText2"/>
      </w:pPr>
      <w:r>
        <w:t>In addition to</w:t>
      </w:r>
      <w:r w:rsidRPr="00675893">
        <w:t xml:space="preserve"> supporting promising but</w:t>
      </w:r>
      <w:r w:rsidR="00A96DB6">
        <w:t xml:space="preserve"> </w:t>
      </w:r>
      <w:r w:rsidRPr="00675893">
        <w:t xml:space="preserve">uncertain </w:t>
      </w:r>
      <w:r>
        <w:t>medicines</w:t>
      </w:r>
      <w:r w:rsidRPr="00675893">
        <w:t xml:space="preserve">, the </w:t>
      </w:r>
      <w:r w:rsidR="00425D75">
        <w:rPr>
          <w:color w:val="auto"/>
        </w:rPr>
        <w:t>Innovative Medicines Fund</w:t>
      </w:r>
      <w:r w:rsidRPr="00675893">
        <w:t xml:space="preserve"> </w:t>
      </w:r>
      <w:r>
        <w:t>(</w:t>
      </w:r>
      <w:r w:rsidR="00E54B7F">
        <w:t>like</w:t>
      </w:r>
      <w:r>
        <w:t xml:space="preserve"> the CDF) </w:t>
      </w:r>
      <w:r w:rsidRPr="00675893">
        <w:t xml:space="preserve">also presents an opportunity to accelerate the introduction of proven treatments where NICE is able to confidently </w:t>
      </w:r>
      <w:r>
        <w:t>recommend a medicine for</w:t>
      </w:r>
      <w:r w:rsidRPr="00675893">
        <w:t xml:space="preserve"> routine use in the NHS. </w:t>
      </w:r>
    </w:p>
    <w:p w14:paraId="47252019" w14:textId="0AE82AE4" w:rsidR="00334783" w:rsidRDefault="00334783" w:rsidP="00617B60">
      <w:pPr>
        <w:pStyle w:val="BodyText2"/>
      </w:pPr>
      <w:r w:rsidRPr="00675893">
        <w:rPr>
          <w:b/>
          <w:bCs/>
        </w:rPr>
        <w:t>Section 2</w:t>
      </w:r>
      <w:r w:rsidRPr="00675893">
        <w:t xml:space="preserve"> of this document </w:t>
      </w:r>
      <w:r>
        <w:t xml:space="preserve">introduces the </w:t>
      </w:r>
      <w:r w:rsidR="00425D75">
        <w:rPr>
          <w:color w:val="auto"/>
        </w:rPr>
        <w:t>Innovative Medicines Fund</w:t>
      </w:r>
      <w:r w:rsidR="00F207A4">
        <w:t xml:space="preserve"> and the key features of managed access</w:t>
      </w:r>
      <w:r>
        <w:t xml:space="preserve">. </w:t>
      </w:r>
      <w:r w:rsidRPr="002E4E96">
        <w:rPr>
          <w:b/>
          <w:bCs/>
        </w:rPr>
        <w:t>Section 3</w:t>
      </w:r>
      <w:r>
        <w:t xml:space="preserve"> </w:t>
      </w:r>
      <w:r w:rsidR="00E54B7F">
        <w:t xml:space="preserve">gives </w:t>
      </w:r>
      <w:r>
        <w:t>the</w:t>
      </w:r>
      <w:r w:rsidRPr="00675893">
        <w:t xml:space="preserve"> principles underpin</w:t>
      </w:r>
      <w:r w:rsidR="00E54B7F">
        <w:t>ning</w:t>
      </w:r>
      <w:r w:rsidRPr="00675893">
        <w:t xml:space="preserve"> </w:t>
      </w:r>
      <w:r w:rsidR="006523ED">
        <w:t>it</w:t>
      </w:r>
      <w:r w:rsidR="00E54B7F">
        <w:t xml:space="preserve"> and</w:t>
      </w:r>
      <w:r w:rsidRPr="00675893">
        <w:t xml:space="preserve"> </w:t>
      </w:r>
      <w:r w:rsidRPr="00675893">
        <w:rPr>
          <w:b/>
          <w:bCs/>
        </w:rPr>
        <w:t xml:space="preserve">Section </w:t>
      </w:r>
      <w:r>
        <w:rPr>
          <w:b/>
          <w:bCs/>
        </w:rPr>
        <w:t>4</w:t>
      </w:r>
      <w:r w:rsidRPr="00675893">
        <w:t xml:space="preserve"> </w:t>
      </w:r>
      <w:r w:rsidR="00F809F2">
        <w:t xml:space="preserve">outlines </w:t>
      </w:r>
      <w:r>
        <w:t xml:space="preserve">the key features of the </w:t>
      </w:r>
      <w:r w:rsidR="00425D75">
        <w:rPr>
          <w:color w:val="auto"/>
        </w:rPr>
        <w:t>Innovative Medicines Fund</w:t>
      </w:r>
      <w:r>
        <w:t>, including</w:t>
      </w:r>
      <w:r w:rsidRPr="00675893">
        <w:t xml:space="preserve"> detail </w:t>
      </w:r>
      <w:r>
        <w:t xml:space="preserve">on how </w:t>
      </w:r>
      <w:r w:rsidR="009730C5">
        <w:t xml:space="preserve">the </w:t>
      </w:r>
      <w:r w:rsidR="00425D75">
        <w:rPr>
          <w:color w:val="auto"/>
        </w:rPr>
        <w:t>Innovative Medicines Fund</w:t>
      </w:r>
      <w:r w:rsidRPr="00675893">
        <w:t xml:space="preserve"> </w:t>
      </w:r>
      <w:r w:rsidRPr="00AA0DD5">
        <w:t>will work in practice.</w:t>
      </w:r>
    </w:p>
    <w:p w14:paraId="764D34DF" w14:textId="3D0B3D8E" w:rsidR="00334783" w:rsidRDefault="00334783" w:rsidP="00B6788E">
      <w:pPr>
        <w:pStyle w:val="BodyText2"/>
        <w:spacing w:after="480"/>
      </w:pPr>
      <w:r w:rsidRPr="00AA0DD5">
        <w:t xml:space="preserve">These proposals will amplify the impact of the </w:t>
      </w:r>
      <w:hyperlink r:id="rId19" w:history="1">
        <w:r w:rsidRPr="009730C5">
          <w:rPr>
            <w:rStyle w:val="Hyperlink"/>
          </w:rPr>
          <w:t>increased commercial flexibilities</w:t>
        </w:r>
      </w:hyperlink>
      <w:r w:rsidRPr="00AA0DD5">
        <w:t xml:space="preserve"> that NHS England</w:t>
      </w:r>
      <w:r w:rsidR="009730C5">
        <w:t xml:space="preserve"> and NHS Improvement</w:t>
      </w:r>
      <w:r w:rsidRPr="00AA0DD5">
        <w:t xml:space="preserve">, working in partnership with NICE, </w:t>
      </w:r>
      <w:r w:rsidR="009730C5">
        <w:t>can</w:t>
      </w:r>
      <w:r w:rsidRPr="00AA0DD5">
        <w:t xml:space="preserve"> offer to those companies that are willing to price their products</w:t>
      </w:r>
      <w:r>
        <w:t xml:space="preserve"> realistically and</w:t>
      </w:r>
      <w:r w:rsidRPr="00AA0DD5">
        <w:t xml:space="preserve"> responsibly.</w:t>
      </w:r>
    </w:p>
    <w:p w14:paraId="4E5CE4F2" w14:textId="3D3966B8" w:rsidR="00ED3449" w:rsidRDefault="00ED3449" w:rsidP="00ED3449">
      <w:pPr>
        <w:pStyle w:val="BodyText2"/>
        <w:numPr>
          <w:ilvl w:val="0"/>
          <w:numId w:val="0"/>
        </w:numPr>
        <w:spacing w:after="480"/>
        <w:ind w:left="567" w:hanging="567"/>
      </w:pPr>
    </w:p>
    <w:p w14:paraId="5E267224" w14:textId="6BA5A3B7" w:rsidR="00ED3449" w:rsidRDefault="00ED3449" w:rsidP="00ED3449">
      <w:pPr>
        <w:pStyle w:val="BodyText2"/>
        <w:numPr>
          <w:ilvl w:val="0"/>
          <w:numId w:val="0"/>
        </w:numPr>
        <w:spacing w:after="480"/>
        <w:ind w:left="567" w:hanging="567"/>
      </w:pPr>
    </w:p>
    <w:p w14:paraId="4C868B1B" w14:textId="3026D1A5" w:rsidR="00ED3449" w:rsidRDefault="00ED3449" w:rsidP="00ED3449">
      <w:pPr>
        <w:pStyle w:val="BodyText2"/>
        <w:numPr>
          <w:ilvl w:val="0"/>
          <w:numId w:val="0"/>
        </w:numPr>
        <w:spacing w:after="480"/>
        <w:ind w:left="567" w:hanging="567"/>
      </w:pPr>
    </w:p>
    <w:p w14:paraId="5C45802E" w14:textId="1D1E4E35" w:rsidR="00ED3449" w:rsidRDefault="00ED3449" w:rsidP="00ED3449">
      <w:pPr>
        <w:pStyle w:val="BodyText2"/>
        <w:numPr>
          <w:ilvl w:val="0"/>
          <w:numId w:val="0"/>
        </w:numPr>
        <w:spacing w:after="480"/>
        <w:ind w:left="567" w:hanging="567"/>
      </w:pPr>
    </w:p>
    <w:p w14:paraId="2EAAF8C8" w14:textId="40E49405" w:rsidR="00ED3449" w:rsidRDefault="00ED3449" w:rsidP="00ED3449">
      <w:pPr>
        <w:pStyle w:val="BodyText2"/>
        <w:numPr>
          <w:ilvl w:val="0"/>
          <w:numId w:val="0"/>
        </w:numPr>
        <w:spacing w:after="480"/>
        <w:ind w:left="567" w:hanging="567"/>
      </w:pPr>
    </w:p>
    <w:p w14:paraId="1C0F6646" w14:textId="4A553746" w:rsidR="00ED3449" w:rsidRDefault="00ED3449" w:rsidP="00ED3449">
      <w:pPr>
        <w:pStyle w:val="BodyText2"/>
        <w:numPr>
          <w:ilvl w:val="0"/>
          <w:numId w:val="0"/>
        </w:numPr>
        <w:spacing w:after="480"/>
        <w:ind w:left="567" w:hanging="567"/>
      </w:pPr>
    </w:p>
    <w:p w14:paraId="42365FAE" w14:textId="77777777" w:rsidR="00ED3449" w:rsidRDefault="00ED3449" w:rsidP="00ED3449">
      <w:pPr>
        <w:pStyle w:val="BodyText2"/>
        <w:numPr>
          <w:ilvl w:val="0"/>
          <w:numId w:val="0"/>
        </w:numPr>
        <w:spacing w:after="480"/>
        <w:ind w:left="567" w:hanging="567"/>
      </w:pPr>
    </w:p>
    <w:p w14:paraId="0B87C273" w14:textId="47C3130F" w:rsidR="00334783" w:rsidRPr="00D248C5" w:rsidRDefault="00334783" w:rsidP="00D248C5">
      <w:pPr>
        <w:pStyle w:val="Heading1"/>
        <w:rPr>
          <w:sz w:val="60"/>
          <w:szCs w:val="60"/>
        </w:rPr>
      </w:pPr>
      <w:bookmarkStart w:id="14" w:name="_Toc81577939"/>
      <w:bookmarkStart w:id="15" w:name="_Toc87945477"/>
      <w:r w:rsidRPr="00D248C5">
        <w:rPr>
          <w:sz w:val="60"/>
          <w:szCs w:val="60"/>
        </w:rPr>
        <w:t>2</w:t>
      </w:r>
      <w:r w:rsidR="00E4142E" w:rsidRPr="00D248C5">
        <w:rPr>
          <w:sz w:val="60"/>
          <w:szCs w:val="60"/>
        </w:rPr>
        <w:t>.</w:t>
      </w:r>
      <w:r w:rsidRPr="00D248C5">
        <w:rPr>
          <w:sz w:val="60"/>
          <w:szCs w:val="60"/>
        </w:rPr>
        <w:t xml:space="preserve"> Introduction</w:t>
      </w:r>
      <w:bookmarkEnd w:id="14"/>
      <w:r w:rsidRPr="00D248C5">
        <w:rPr>
          <w:sz w:val="60"/>
          <w:szCs w:val="60"/>
        </w:rPr>
        <w:t xml:space="preserve"> </w:t>
      </w:r>
      <w:r w:rsidR="00B63DD0">
        <w:rPr>
          <w:sz w:val="60"/>
          <w:szCs w:val="60"/>
        </w:rPr>
        <w:t xml:space="preserve">to the </w:t>
      </w:r>
      <w:r w:rsidR="00425D75" w:rsidRPr="00AB681D">
        <w:rPr>
          <w:sz w:val="60"/>
          <w:szCs w:val="60"/>
        </w:rPr>
        <w:t>Innovative Medicines Fund</w:t>
      </w:r>
      <w:r w:rsidR="00B63DD0">
        <w:rPr>
          <w:sz w:val="60"/>
          <w:szCs w:val="60"/>
        </w:rPr>
        <w:t xml:space="preserve"> and Managed Access</w:t>
      </w:r>
      <w:bookmarkEnd w:id="15"/>
      <w:r w:rsidR="00B63DD0">
        <w:rPr>
          <w:sz w:val="60"/>
          <w:szCs w:val="60"/>
        </w:rPr>
        <w:t xml:space="preserve"> </w:t>
      </w:r>
    </w:p>
    <w:p w14:paraId="1756F765" w14:textId="7436B333" w:rsidR="00DE182C" w:rsidRPr="007C76D2" w:rsidRDefault="00334783" w:rsidP="002F5912">
      <w:pPr>
        <w:pStyle w:val="BodyText2"/>
      </w:pPr>
      <w:r w:rsidRPr="00140090">
        <w:t xml:space="preserve">The fastest way for a medicine to reach </w:t>
      </w:r>
      <w:r w:rsidR="009730C5">
        <w:t xml:space="preserve">NHS </w:t>
      </w:r>
      <w:r w:rsidRPr="00140090">
        <w:t xml:space="preserve">patients is for a company to submit </w:t>
      </w:r>
      <w:r w:rsidRPr="007C76D2">
        <w:t xml:space="preserve">evidence </w:t>
      </w:r>
      <w:r w:rsidR="00617B60" w:rsidRPr="007C76D2">
        <w:t>of</w:t>
      </w:r>
      <w:r w:rsidRPr="007C76D2">
        <w:t xml:space="preserve"> </w:t>
      </w:r>
      <w:r w:rsidR="006523ED" w:rsidRPr="007C76D2">
        <w:t>its</w:t>
      </w:r>
      <w:r w:rsidRPr="007C76D2">
        <w:t xml:space="preserve"> clinical-and cost-effectiveness through a NICE health technology evaluation (</w:t>
      </w:r>
      <w:r w:rsidR="007152B0" w:rsidRPr="007C76D2">
        <w:t>i.e.</w:t>
      </w:r>
      <w:r w:rsidRPr="007C76D2">
        <w:t xml:space="preserve"> technology appraisal or highly specialised technologies)</w:t>
      </w:r>
      <w:r w:rsidR="00E327F7">
        <w:t>.</w:t>
      </w:r>
    </w:p>
    <w:p w14:paraId="0755B207" w14:textId="77777777" w:rsidR="00990F93" w:rsidRDefault="00334783" w:rsidP="00990F93">
      <w:pPr>
        <w:pStyle w:val="BodyText2"/>
      </w:pPr>
      <w:r w:rsidRPr="007C76D2">
        <w:t xml:space="preserve">Where </w:t>
      </w:r>
      <w:r w:rsidR="004F5150" w:rsidRPr="007C76D2">
        <w:t xml:space="preserve">NICE is unable to recommend a medicine for routine use </w:t>
      </w:r>
      <w:r w:rsidR="009730C5" w:rsidRPr="007C76D2">
        <w:t xml:space="preserve">in the </w:t>
      </w:r>
      <w:r w:rsidR="00C72A0C" w:rsidRPr="007C76D2">
        <w:t>NHS</w:t>
      </w:r>
      <w:r w:rsidR="00C72A0C">
        <w:t xml:space="preserve"> because</w:t>
      </w:r>
      <w:r w:rsidR="00AC56FC" w:rsidRPr="007C76D2">
        <w:t xml:space="preserve"> it needs further data to resolve</w:t>
      </w:r>
      <w:r w:rsidR="00984F92">
        <w:t xml:space="preserve"> the</w:t>
      </w:r>
      <w:r w:rsidRPr="007C76D2">
        <w:t xml:space="preserve"> </w:t>
      </w:r>
      <w:r w:rsidR="00DE182C">
        <w:t xml:space="preserve">outstanding clinical </w:t>
      </w:r>
      <w:r w:rsidRPr="007C76D2">
        <w:t>uncertainty</w:t>
      </w:r>
      <w:r w:rsidR="004F5150" w:rsidRPr="007C76D2">
        <w:t>,</w:t>
      </w:r>
      <w:r w:rsidRPr="007C76D2">
        <w:t xml:space="preserve"> the </w:t>
      </w:r>
      <w:r w:rsidR="00425D75">
        <w:rPr>
          <w:color w:val="auto"/>
        </w:rPr>
        <w:t>Innovative Medicines Fund</w:t>
      </w:r>
      <w:r w:rsidRPr="007C76D2">
        <w:t xml:space="preserve">, as a managed access fund, </w:t>
      </w:r>
      <w:r w:rsidR="00FB0303">
        <w:t>has the potential to</w:t>
      </w:r>
      <w:r w:rsidR="009730C5" w:rsidRPr="007C76D2">
        <w:t xml:space="preserve"> </w:t>
      </w:r>
      <w:r w:rsidRPr="007C76D2">
        <w:t>significant</w:t>
      </w:r>
      <w:r w:rsidR="004F5150" w:rsidRPr="007C76D2">
        <w:t>ly</w:t>
      </w:r>
      <w:r w:rsidRPr="007C76D2">
        <w:t xml:space="preserve"> benefit patients by </w:t>
      </w:r>
      <w:r w:rsidR="004F5150" w:rsidRPr="007C76D2">
        <w:t>opening the</w:t>
      </w:r>
      <w:r w:rsidRPr="007C76D2">
        <w:t xml:space="preserve"> opportunity </w:t>
      </w:r>
      <w:r w:rsidR="004F5150" w:rsidRPr="007C76D2">
        <w:t>for them to access</w:t>
      </w:r>
      <w:r w:rsidRPr="007C76D2">
        <w:t xml:space="preserve"> promising new medicines </w:t>
      </w:r>
      <w:r w:rsidR="00F809F2">
        <w:t xml:space="preserve">whilst </w:t>
      </w:r>
      <w:r w:rsidR="00AC56FC">
        <w:t>this</w:t>
      </w:r>
      <w:r>
        <w:t xml:space="preserve"> data is collected</w:t>
      </w:r>
      <w:r w:rsidRPr="00140090">
        <w:t xml:space="preserve">. </w:t>
      </w:r>
    </w:p>
    <w:p w14:paraId="5820B784" w14:textId="77777777" w:rsidR="00990F93" w:rsidRDefault="00334783" w:rsidP="00990F93">
      <w:pPr>
        <w:pStyle w:val="BodyText2"/>
      </w:pPr>
      <w:r w:rsidRPr="00140090">
        <w:t xml:space="preserve">The </w:t>
      </w:r>
      <w:r w:rsidR="00425D75" w:rsidRPr="00990F93">
        <w:rPr>
          <w:color w:val="auto"/>
        </w:rPr>
        <w:t>Innovative Medicines Fund</w:t>
      </w:r>
      <w:r w:rsidRPr="00140090">
        <w:t xml:space="preserve"> will</w:t>
      </w:r>
      <w:r>
        <w:t xml:space="preserve"> </w:t>
      </w:r>
      <w:r w:rsidRPr="00140090">
        <w:t>provid</w:t>
      </w:r>
      <w:r>
        <w:t>e</w:t>
      </w:r>
      <w:r w:rsidRPr="00140090">
        <w:t xml:space="preserve"> a </w:t>
      </w:r>
      <w:r w:rsidR="00234875">
        <w:t>consistent</w:t>
      </w:r>
      <w:r w:rsidR="00234875" w:rsidRPr="00140090">
        <w:t xml:space="preserve"> </w:t>
      </w:r>
      <w:r w:rsidRPr="00140090">
        <w:t xml:space="preserve">and transparent </w:t>
      </w:r>
      <w:r w:rsidR="006039F7">
        <w:t xml:space="preserve">managed access </w:t>
      </w:r>
      <w:r w:rsidRPr="00140090">
        <w:t>process for companies offer</w:t>
      </w:r>
      <w:r w:rsidR="00512E5A">
        <w:t>ing promising</w:t>
      </w:r>
      <w:r w:rsidR="00B41267">
        <w:t xml:space="preserve"> non-cancer</w:t>
      </w:r>
      <w:r w:rsidRPr="00140090">
        <w:t xml:space="preserve"> medicines at a </w:t>
      </w:r>
      <w:r w:rsidR="00DE182C">
        <w:t>responsible</w:t>
      </w:r>
      <w:r w:rsidRPr="00140090">
        <w:t xml:space="preserve"> price</w:t>
      </w:r>
      <w:r w:rsidR="000D2FEF">
        <w:t xml:space="preserve">. </w:t>
      </w:r>
    </w:p>
    <w:p w14:paraId="1372A782" w14:textId="7F4A1551" w:rsidR="00DE182C" w:rsidRPr="00990F93" w:rsidRDefault="00DE182C" w:rsidP="00990F93">
      <w:pPr>
        <w:pStyle w:val="BodyText2"/>
        <w:numPr>
          <w:ilvl w:val="0"/>
          <w:numId w:val="0"/>
        </w:numPr>
        <w:ind w:left="567"/>
      </w:pPr>
      <w:r w:rsidRPr="00990F93">
        <w:rPr>
          <w:b/>
          <w:bCs/>
        </w:rPr>
        <w:t xml:space="preserve">What is managed access? </w:t>
      </w:r>
    </w:p>
    <w:p w14:paraId="000D0C9A" w14:textId="4FF74D7D" w:rsidR="00334783" w:rsidRDefault="00334783" w:rsidP="002F5912">
      <w:pPr>
        <w:pStyle w:val="BodyText2"/>
      </w:pPr>
      <w:r>
        <w:t>Managed access is an approach that the NHS take</w:t>
      </w:r>
      <w:r w:rsidR="00512E5A">
        <w:t>s</w:t>
      </w:r>
      <w:r>
        <w:t xml:space="preserve"> to ensure patients </w:t>
      </w:r>
      <w:r w:rsidR="00512E5A">
        <w:t>can</w:t>
      </w:r>
      <w:r>
        <w:t xml:space="preserve"> access promising but </w:t>
      </w:r>
      <w:r w:rsidR="00512E5A">
        <w:t xml:space="preserve">still </w:t>
      </w:r>
      <w:r>
        <w:t>clinically uncertain treatments, whil</w:t>
      </w:r>
      <w:r w:rsidR="00B6788E">
        <w:t>e</w:t>
      </w:r>
      <w:r>
        <w:t xml:space="preserve"> supplementary data is </w:t>
      </w:r>
      <w:r w:rsidRPr="00F83D26">
        <w:t>collected</w:t>
      </w:r>
      <w:r>
        <w:t xml:space="preserve"> (over a time</w:t>
      </w:r>
      <w:r w:rsidR="00DE182C">
        <w:t xml:space="preserve"> limited period</w:t>
      </w:r>
      <w:r>
        <w:t>)</w:t>
      </w:r>
      <w:r w:rsidRPr="00F83D26">
        <w:t xml:space="preserve"> to allow more informed decision </w:t>
      </w:r>
      <w:r w:rsidR="00F373B2">
        <w:t>making</w:t>
      </w:r>
      <w:r w:rsidRPr="00F83D26">
        <w:t xml:space="preserve"> about patient access and long</w:t>
      </w:r>
      <w:r>
        <w:t>-</w:t>
      </w:r>
      <w:r w:rsidRPr="00F83D26">
        <w:t>term NHS</w:t>
      </w:r>
      <w:r w:rsidRPr="007D4397">
        <w:t xml:space="preserve"> funding</w:t>
      </w:r>
      <w:r>
        <w:t xml:space="preserve">. </w:t>
      </w:r>
    </w:p>
    <w:p w14:paraId="2EFE7481" w14:textId="66835952" w:rsidR="002D4A7E" w:rsidRDefault="00334783" w:rsidP="00617B60">
      <w:pPr>
        <w:pStyle w:val="BodyText2"/>
      </w:pPr>
      <w:r>
        <w:t xml:space="preserve">For any medicine </w:t>
      </w:r>
      <w:r w:rsidR="002D4A7E">
        <w:t xml:space="preserve">NICE </w:t>
      </w:r>
      <w:r>
        <w:t>recommend</w:t>
      </w:r>
      <w:r w:rsidR="002D4A7E">
        <w:t>s</w:t>
      </w:r>
      <w:r>
        <w:t xml:space="preserve"> for use with managed access, a MAA is put in place between NHS England </w:t>
      </w:r>
      <w:r w:rsidR="002D4A7E">
        <w:t xml:space="preserve">and NHS Improvement </w:t>
      </w:r>
      <w:r>
        <w:t xml:space="preserve">and the company. MAAs consist of two parts: </w:t>
      </w:r>
    </w:p>
    <w:p w14:paraId="58EC5CDD" w14:textId="55AA8132" w:rsidR="002D4A7E" w:rsidRDefault="00334783" w:rsidP="002D4A7E">
      <w:pPr>
        <w:pStyle w:val="ListBullet"/>
      </w:pPr>
      <w:r>
        <w:t>a time</w:t>
      </w:r>
      <w:r w:rsidR="002D4A7E">
        <w:t>-</w:t>
      </w:r>
      <w:r>
        <w:t xml:space="preserve">limited Data Collection Agreement (DCA) to collect the data that </w:t>
      </w:r>
      <w:r w:rsidR="005411AC">
        <w:t xml:space="preserve">should </w:t>
      </w:r>
      <w:r>
        <w:t>resolve the clinical uncertainties (as defined by NICE)</w:t>
      </w:r>
    </w:p>
    <w:p w14:paraId="0FA93063" w14:textId="69557ED9" w:rsidR="00334783" w:rsidRDefault="00334783" w:rsidP="001123A2">
      <w:pPr>
        <w:pStyle w:val="ListBullet"/>
        <w:spacing w:after="280"/>
      </w:pPr>
      <w:r>
        <w:lastRenderedPageBreak/>
        <w:t xml:space="preserve">a Patient Access Scheme and/or </w:t>
      </w:r>
      <w:r w:rsidR="002D4A7E">
        <w:t>a</w:t>
      </w:r>
      <w:r>
        <w:t xml:space="preserve"> Commercial Access Agreement (CAA) to </w:t>
      </w:r>
      <w:r w:rsidR="00DE182C">
        <w:t xml:space="preserve">ensure that the </w:t>
      </w:r>
      <w:r w:rsidR="0065328A">
        <w:t>MAA</w:t>
      </w:r>
      <w:r w:rsidR="00DE182C">
        <w:t xml:space="preserve"> offer value to taxpayers</w:t>
      </w:r>
      <w:r>
        <w:t xml:space="preserve">. </w:t>
      </w:r>
    </w:p>
    <w:p w14:paraId="362121AE" w14:textId="291A4352" w:rsidR="00DE182C" w:rsidRPr="00720D45" w:rsidRDefault="00DE182C" w:rsidP="00720D45">
      <w:pPr>
        <w:pStyle w:val="BodyText2"/>
        <w:spacing w:after="120"/>
        <w:rPr>
          <w:rFonts w:eastAsia="Calibri" w:cs="Times New Roman"/>
        </w:rPr>
      </w:pPr>
      <w:r w:rsidRPr="00DE182C">
        <w:rPr>
          <w:rFonts w:eastAsia="Calibri" w:cs="Arial"/>
        </w:rPr>
        <w:t>At the end of th</w:t>
      </w:r>
      <w:r w:rsidR="00E22307">
        <w:rPr>
          <w:rFonts w:eastAsia="Calibri" w:cs="Arial"/>
        </w:rPr>
        <w:t>e data collection</w:t>
      </w:r>
      <w:r w:rsidRPr="00DE182C">
        <w:rPr>
          <w:rFonts w:eastAsia="Calibri" w:cs="Arial"/>
        </w:rPr>
        <w:t xml:space="preserve"> period</w:t>
      </w:r>
      <w:r w:rsidR="00BD1066">
        <w:rPr>
          <w:rFonts w:eastAsia="Calibri" w:cs="Arial"/>
        </w:rPr>
        <w:t>,</w:t>
      </w:r>
      <w:r w:rsidRPr="00DE182C">
        <w:rPr>
          <w:rFonts w:eastAsia="Calibri" w:cs="Arial"/>
        </w:rPr>
        <w:t xml:space="preserve"> the data collected, along with any other available and relevant evidence,</w:t>
      </w:r>
      <w:r w:rsidRPr="00DE182C">
        <w:rPr>
          <w:rFonts w:eastAsia="Calibri" w:cs="Times New Roman"/>
        </w:rPr>
        <w:t xml:space="preserve"> is used by NICE to make a decision on whether the treatment should be routinely available on the NHS.</w:t>
      </w:r>
    </w:p>
    <w:p w14:paraId="68B20188" w14:textId="3FC9A73A" w:rsidR="00334783" w:rsidRDefault="002D4A7E" w:rsidP="00CA6A75">
      <w:pPr>
        <w:pStyle w:val="BodyText2"/>
        <w:spacing w:after="480"/>
      </w:pPr>
      <w:r>
        <w:t>T</w:t>
      </w:r>
      <w:r w:rsidRPr="00462FE5">
        <w:t xml:space="preserve">he </w:t>
      </w:r>
      <w:hyperlink r:id="rId20" w:history="1">
        <w:r w:rsidRPr="00F47B17">
          <w:rPr>
            <w:rStyle w:val="Hyperlink"/>
            <w:rFonts w:eastAsia="Calibri" w:cs="Times New Roman"/>
          </w:rPr>
          <w:t>Commercial Framework for New Medicines</w:t>
        </w:r>
      </w:hyperlink>
      <w:r>
        <w:t xml:space="preserve"> gives m</w:t>
      </w:r>
      <w:r w:rsidR="00334783" w:rsidRPr="00462FE5">
        <w:t xml:space="preserve">ore detail on how </w:t>
      </w:r>
      <w:r w:rsidR="00334783">
        <w:t xml:space="preserve">NHS England </w:t>
      </w:r>
      <w:r>
        <w:t xml:space="preserve">NHS Improvement </w:t>
      </w:r>
      <w:r w:rsidR="00334783" w:rsidRPr="00462FE5">
        <w:t>work in partnership with NICE and companies on commercial medicines activity to deliver patient access to proven, affordable and transformative medicines in a financially sustainable way</w:t>
      </w:r>
      <w:r w:rsidR="00334783" w:rsidRPr="004D7127">
        <w:t>.</w:t>
      </w:r>
      <w:r w:rsidR="00334783" w:rsidRPr="00462FE5">
        <w:t xml:space="preserve"> </w:t>
      </w:r>
    </w:p>
    <w:p w14:paraId="40DD9189" w14:textId="77ACC7BE" w:rsidR="004544E7" w:rsidRDefault="004544E7" w:rsidP="001123A2">
      <w:pPr>
        <w:pStyle w:val="BodyText2"/>
        <w:numPr>
          <w:ilvl w:val="0"/>
          <w:numId w:val="0"/>
        </w:numPr>
      </w:pPr>
    </w:p>
    <w:p w14:paraId="3A77B671" w14:textId="580D9D51" w:rsidR="001123A2" w:rsidRDefault="001123A2" w:rsidP="001123A2">
      <w:pPr>
        <w:pStyle w:val="BodyText2"/>
        <w:numPr>
          <w:ilvl w:val="0"/>
          <w:numId w:val="0"/>
        </w:numPr>
      </w:pPr>
    </w:p>
    <w:p w14:paraId="1D58FE8D" w14:textId="05715B69" w:rsidR="001123A2" w:rsidRDefault="001123A2" w:rsidP="001123A2">
      <w:pPr>
        <w:pStyle w:val="BodyText2"/>
        <w:numPr>
          <w:ilvl w:val="0"/>
          <w:numId w:val="0"/>
        </w:numPr>
      </w:pPr>
    </w:p>
    <w:p w14:paraId="68CC6FB5" w14:textId="48EF6377" w:rsidR="001123A2" w:rsidRDefault="001123A2" w:rsidP="001123A2">
      <w:pPr>
        <w:pStyle w:val="BodyText2"/>
        <w:numPr>
          <w:ilvl w:val="0"/>
          <w:numId w:val="0"/>
        </w:numPr>
      </w:pPr>
    </w:p>
    <w:p w14:paraId="22C7A433" w14:textId="00BD0582" w:rsidR="001123A2" w:rsidRDefault="001123A2" w:rsidP="001123A2">
      <w:pPr>
        <w:pStyle w:val="BodyText2"/>
        <w:numPr>
          <w:ilvl w:val="0"/>
          <w:numId w:val="0"/>
        </w:numPr>
      </w:pPr>
    </w:p>
    <w:p w14:paraId="6E88F56F" w14:textId="1F102D0A" w:rsidR="001123A2" w:rsidRDefault="001123A2" w:rsidP="001123A2">
      <w:pPr>
        <w:pStyle w:val="BodyText2"/>
        <w:numPr>
          <w:ilvl w:val="0"/>
          <w:numId w:val="0"/>
        </w:numPr>
      </w:pPr>
    </w:p>
    <w:p w14:paraId="4A9C8B22" w14:textId="5C303F13" w:rsidR="001123A2" w:rsidRDefault="001123A2" w:rsidP="001123A2">
      <w:pPr>
        <w:pStyle w:val="BodyText2"/>
        <w:numPr>
          <w:ilvl w:val="0"/>
          <w:numId w:val="0"/>
        </w:numPr>
      </w:pPr>
    </w:p>
    <w:p w14:paraId="41F09165" w14:textId="255DEEE1" w:rsidR="001123A2" w:rsidRDefault="001123A2" w:rsidP="001123A2">
      <w:pPr>
        <w:pStyle w:val="BodyText2"/>
        <w:numPr>
          <w:ilvl w:val="0"/>
          <w:numId w:val="0"/>
        </w:numPr>
      </w:pPr>
    </w:p>
    <w:p w14:paraId="1FA1E56A" w14:textId="722C4F8F" w:rsidR="001123A2" w:rsidRDefault="001123A2" w:rsidP="001123A2">
      <w:pPr>
        <w:pStyle w:val="BodyText2"/>
        <w:numPr>
          <w:ilvl w:val="0"/>
          <w:numId w:val="0"/>
        </w:numPr>
      </w:pPr>
    </w:p>
    <w:p w14:paraId="28F5067B" w14:textId="6D203945" w:rsidR="001123A2" w:rsidRDefault="001123A2" w:rsidP="001123A2">
      <w:pPr>
        <w:pStyle w:val="BodyText2"/>
        <w:numPr>
          <w:ilvl w:val="0"/>
          <w:numId w:val="0"/>
        </w:numPr>
      </w:pPr>
    </w:p>
    <w:p w14:paraId="0841EF20" w14:textId="391A6107" w:rsidR="001123A2" w:rsidRDefault="001123A2" w:rsidP="001123A2">
      <w:pPr>
        <w:pStyle w:val="BodyText2"/>
        <w:numPr>
          <w:ilvl w:val="0"/>
          <w:numId w:val="0"/>
        </w:numPr>
      </w:pPr>
    </w:p>
    <w:p w14:paraId="44092BB3" w14:textId="4DDC2309" w:rsidR="001123A2" w:rsidRDefault="001123A2" w:rsidP="001123A2">
      <w:pPr>
        <w:pStyle w:val="BodyText2"/>
        <w:numPr>
          <w:ilvl w:val="0"/>
          <w:numId w:val="0"/>
        </w:numPr>
      </w:pPr>
    </w:p>
    <w:p w14:paraId="1138F188" w14:textId="53F53BC4" w:rsidR="001123A2" w:rsidRDefault="001123A2" w:rsidP="001123A2">
      <w:pPr>
        <w:pStyle w:val="BodyText2"/>
        <w:numPr>
          <w:ilvl w:val="0"/>
          <w:numId w:val="0"/>
        </w:numPr>
      </w:pPr>
    </w:p>
    <w:p w14:paraId="3FAF9BD2" w14:textId="77777777" w:rsidR="0053704C" w:rsidRDefault="0053704C">
      <w:pPr>
        <w:rPr>
          <w:rStyle w:val="Heading1Char"/>
          <w:sz w:val="60"/>
          <w:szCs w:val="60"/>
        </w:rPr>
      </w:pPr>
      <w:r>
        <w:rPr>
          <w:rStyle w:val="Heading1Char"/>
          <w:sz w:val="60"/>
          <w:szCs w:val="60"/>
        </w:rPr>
        <w:br w:type="page"/>
      </w:r>
    </w:p>
    <w:p w14:paraId="2ED105EC" w14:textId="69908426" w:rsidR="00334783" w:rsidRPr="00D248C5" w:rsidRDefault="00334783" w:rsidP="00D248C5">
      <w:pPr>
        <w:pStyle w:val="Heading1"/>
        <w:rPr>
          <w:rStyle w:val="Heading1Char"/>
          <w:sz w:val="60"/>
          <w:szCs w:val="60"/>
        </w:rPr>
      </w:pPr>
      <w:bookmarkStart w:id="16" w:name="_Toc87945478"/>
      <w:r w:rsidRPr="00D248C5">
        <w:rPr>
          <w:rStyle w:val="Heading1Char"/>
          <w:sz w:val="60"/>
          <w:szCs w:val="60"/>
        </w:rPr>
        <w:lastRenderedPageBreak/>
        <w:t>3</w:t>
      </w:r>
      <w:r w:rsidR="00332AD6" w:rsidRPr="00D248C5">
        <w:rPr>
          <w:rStyle w:val="Heading1Char"/>
          <w:sz w:val="60"/>
          <w:szCs w:val="60"/>
        </w:rPr>
        <w:t>.</w:t>
      </w:r>
      <w:r w:rsidRPr="00D248C5">
        <w:rPr>
          <w:rStyle w:val="Heading1Char"/>
          <w:sz w:val="60"/>
          <w:szCs w:val="60"/>
        </w:rPr>
        <w:t xml:space="preserve"> Guiding principles for the </w:t>
      </w:r>
      <w:r w:rsidR="00425D75" w:rsidRPr="006E4ED0">
        <w:rPr>
          <w:rStyle w:val="Heading1Char"/>
          <w:sz w:val="60"/>
          <w:szCs w:val="60"/>
        </w:rPr>
        <w:t>Innovative Medicines Fund</w:t>
      </w:r>
      <w:bookmarkEnd w:id="16"/>
    </w:p>
    <w:p w14:paraId="23DD050E" w14:textId="4E1AC692" w:rsidR="00334783" w:rsidRDefault="00334783" w:rsidP="00617B60">
      <w:pPr>
        <w:pStyle w:val="BodyText2"/>
      </w:pPr>
      <w:r>
        <w:t xml:space="preserve">The design of the </w:t>
      </w:r>
      <w:r w:rsidR="00425D75">
        <w:rPr>
          <w:color w:val="auto"/>
        </w:rPr>
        <w:t>Innovative Medicines Fund</w:t>
      </w:r>
      <w:r>
        <w:t xml:space="preserve"> has been informed by NHS England</w:t>
      </w:r>
      <w:r w:rsidR="00E22307">
        <w:t xml:space="preserve"> and NHS Improvement</w:t>
      </w:r>
      <w:r>
        <w:t xml:space="preserve"> and NICE’s experience from the CDF and other commercial and data collection arrangements. </w:t>
      </w:r>
    </w:p>
    <w:p w14:paraId="7117A726" w14:textId="06073670" w:rsidR="00334783" w:rsidRDefault="00334783" w:rsidP="00542229">
      <w:pPr>
        <w:pStyle w:val="BodyText2"/>
      </w:pPr>
      <w:r>
        <w:t xml:space="preserve">Our </w:t>
      </w:r>
      <w:r w:rsidRPr="002A788A">
        <w:rPr>
          <w:color w:val="231F20" w:themeColor="text1"/>
        </w:rPr>
        <w:t xml:space="preserve">experience, has reinforced the importance and relevance of </w:t>
      </w:r>
      <w:r w:rsidR="008F6898" w:rsidRPr="002A788A">
        <w:rPr>
          <w:color w:val="231F20" w:themeColor="text1"/>
        </w:rPr>
        <w:t xml:space="preserve">the </w:t>
      </w:r>
      <w:r w:rsidRPr="002A788A">
        <w:rPr>
          <w:color w:val="231F20" w:themeColor="text1"/>
        </w:rPr>
        <w:t xml:space="preserve">principles </w:t>
      </w:r>
      <w:r w:rsidR="008F6898" w:rsidRPr="002A788A">
        <w:rPr>
          <w:color w:val="231F20" w:themeColor="text1"/>
        </w:rPr>
        <w:t xml:space="preserve">underpinning </w:t>
      </w:r>
      <w:r w:rsidRPr="002A788A">
        <w:rPr>
          <w:color w:val="231F20" w:themeColor="text1"/>
        </w:rPr>
        <w:t>the CDF</w:t>
      </w:r>
      <w:r w:rsidR="007536F3">
        <w:t>, that should</w:t>
      </w:r>
      <w:r w:rsidR="00705C36">
        <w:t xml:space="preserve"> </w:t>
      </w:r>
      <w:r>
        <w:t xml:space="preserve">similarly underpin </w:t>
      </w:r>
      <w:r w:rsidR="008F6898">
        <w:t>th</w:t>
      </w:r>
      <w:r w:rsidR="00705C36">
        <w:t xml:space="preserve">e </w:t>
      </w:r>
      <w:r w:rsidR="00425D75">
        <w:rPr>
          <w:color w:val="auto"/>
        </w:rPr>
        <w:t>Innovative Medicines Fund</w:t>
      </w:r>
      <w:r>
        <w:t xml:space="preserve">. </w:t>
      </w:r>
    </w:p>
    <w:p w14:paraId="33745E6F" w14:textId="1DD1F61A" w:rsidR="00334783" w:rsidRDefault="00334783" w:rsidP="00542229">
      <w:pPr>
        <w:pStyle w:val="BodyText2"/>
      </w:pPr>
      <w:r>
        <w:t>The principles t</w:t>
      </w:r>
      <w:r w:rsidR="00BA0A7A">
        <w:t>hat will</w:t>
      </w:r>
      <w:r>
        <w:t xml:space="preserve"> guide the </w:t>
      </w:r>
      <w:r w:rsidR="00425D75">
        <w:rPr>
          <w:color w:val="auto"/>
        </w:rPr>
        <w:t>Innovative Medicines Fund</w:t>
      </w:r>
      <w:r>
        <w:t xml:space="preserve"> are: </w:t>
      </w:r>
    </w:p>
    <w:p w14:paraId="12578518" w14:textId="439899FD" w:rsidR="00334783" w:rsidRPr="00F850C7" w:rsidRDefault="00334783" w:rsidP="00860E99">
      <w:pPr>
        <w:pStyle w:val="BodyText"/>
        <w:ind w:left="567"/>
      </w:pPr>
      <w:bookmarkStart w:id="17" w:name="_Hlk80084224"/>
      <w:bookmarkStart w:id="18" w:name="_Hlk78464291"/>
      <w:r w:rsidRPr="008F6898">
        <w:rPr>
          <w:b/>
          <w:bCs/>
          <w:color w:val="0070C0"/>
        </w:rPr>
        <w:t xml:space="preserve">Principle 1: </w:t>
      </w:r>
      <w:bookmarkEnd w:id="17"/>
      <w:r w:rsidRPr="00860E99">
        <w:rPr>
          <w:b/>
          <w:bCs/>
        </w:rPr>
        <w:t xml:space="preserve">The </w:t>
      </w:r>
      <w:r w:rsidR="00425D75" w:rsidRPr="006E4ED0">
        <w:rPr>
          <w:b/>
          <w:bCs/>
          <w:color w:val="auto"/>
        </w:rPr>
        <w:t>Innovative Medicines Fund</w:t>
      </w:r>
      <w:r w:rsidRPr="00860E99">
        <w:rPr>
          <w:b/>
          <w:bCs/>
        </w:rPr>
        <w:t xml:space="preserve"> should operate as a managed access fund for non-cancer medicines so that any patient, regardless of their condition, has equal potential opportunity to benefit from promising but uncertain medicines. </w:t>
      </w:r>
      <w:r w:rsidRPr="00F850C7">
        <w:t xml:space="preserve">The </w:t>
      </w:r>
      <w:r w:rsidR="00425D75">
        <w:rPr>
          <w:color w:val="auto"/>
        </w:rPr>
        <w:t>Innovative Medicines Fund</w:t>
      </w:r>
      <w:r w:rsidRPr="00F850C7">
        <w:t xml:space="preserve"> will extend the principles of the CDF so that NICE can recommend any medicine</w:t>
      </w:r>
      <w:r w:rsidR="00557057">
        <w:t>,</w:t>
      </w:r>
      <w:r w:rsidRPr="00F850C7">
        <w:t xml:space="preserve"> for a </w:t>
      </w:r>
      <w:r w:rsidR="00BA0A7A">
        <w:t xml:space="preserve">limited </w:t>
      </w:r>
      <w:r w:rsidRPr="00F850C7">
        <w:t>time</w:t>
      </w:r>
      <w:r w:rsidR="00557057">
        <w:t>,</w:t>
      </w:r>
      <w:r w:rsidRPr="00F850C7">
        <w:t xml:space="preserve"> whil</w:t>
      </w:r>
      <w:r w:rsidR="00B6788E">
        <w:t>e</w:t>
      </w:r>
      <w:r w:rsidRPr="00F850C7">
        <w:t xml:space="preserve"> further data is collected to </w:t>
      </w:r>
      <w:r w:rsidR="004F5150">
        <w:t>resolve</w:t>
      </w:r>
      <w:r w:rsidR="00387492">
        <w:t xml:space="preserve"> </w:t>
      </w:r>
      <w:r w:rsidR="00776852">
        <w:t xml:space="preserve">clinical </w:t>
      </w:r>
      <w:r w:rsidR="00507759" w:rsidRPr="00507759">
        <w:t>uncertainty</w:t>
      </w:r>
      <w:r w:rsidRPr="00F850C7">
        <w:t xml:space="preserve">. The increasingly even split between cancer and non-cancer NICE evaluations reinforces the case for extending managed access beyond cancer to address </w:t>
      </w:r>
      <w:r w:rsidR="009C6F33">
        <w:t>evidential uncertainty</w:t>
      </w:r>
      <w:r w:rsidRPr="00F850C7">
        <w:t xml:space="preserve">. </w:t>
      </w:r>
    </w:p>
    <w:p w14:paraId="4299A91C" w14:textId="71402C75" w:rsidR="00334783" w:rsidRPr="00F850C7" w:rsidRDefault="00334783" w:rsidP="00860E99">
      <w:pPr>
        <w:pStyle w:val="BodyText"/>
        <w:ind w:left="567"/>
      </w:pPr>
      <w:r w:rsidRPr="008F6898">
        <w:rPr>
          <w:b/>
          <w:bCs/>
          <w:color w:val="0070C0"/>
        </w:rPr>
        <w:t xml:space="preserve">Principle 2: </w:t>
      </w:r>
      <w:r w:rsidRPr="00860E99">
        <w:rPr>
          <w:b/>
          <w:bCs/>
        </w:rPr>
        <w:t xml:space="preserve">Clear and robust criteria should ensure that the </w:t>
      </w:r>
      <w:r w:rsidR="00425D75" w:rsidRPr="006E4ED0">
        <w:rPr>
          <w:b/>
          <w:bCs/>
          <w:color w:val="auto"/>
        </w:rPr>
        <w:t>Innovative Medicines Fund</w:t>
      </w:r>
      <w:r w:rsidRPr="00860E99">
        <w:rPr>
          <w:b/>
          <w:bCs/>
        </w:rPr>
        <w:t xml:space="preserve"> targets the most promising medicines </w:t>
      </w:r>
      <w:r w:rsidR="00CA6A75">
        <w:rPr>
          <w:b/>
          <w:bCs/>
        </w:rPr>
        <w:t>for which</w:t>
      </w:r>
      <w:r w:rsidRPr="00860E99">
        <w:rPr>
          <w:b/>
          <w:bCs/>
        </w:rPr>
        <w:t xml:space="preserve"> there is significant remaining uncertainty around the level of clinical benefit.</w:t>
      </w:r>
      <w:r w:rsidRPr="00F850C7">
        <w:t xml:space="preserve"> Only NICE will be able to recommend a medicine for use </w:t>
      </w:r>
      <w:r w:rsidR="00CA6A75">
        <w:t>via</w:t>
      </w:r>
      <w:r w:rsidRPr="00F850C7">
        <w:t xml:space="preserve"> the </w:t>
      </w:r>
      <w:r w:rsidR="00425D75">
        <w:rPr>
          <w:color w:val="auto"/>
        </w:rPr>
        <w:t>Innovative Medicines Fund</w:t>
      </w:r>
      <w:r w:rsidRPr="00F850C7">
        <w:t>. Any medicine may be recommended</w:t>
      </w:r>
      <w:r>
        <w:t xml:space="preserve"> </w:t>
      </w:r>
      <w:r w:rsidR="003210C5">
        <w:t>for</w:t>
      </w:r>
      <w:r>
        <w:t xml:space="preserve"> the </w:t>
      </w:r>
      <w:r w:rsidR="00425D75">
        <w:rPr>
          <w:color w:val="auto"/>
        </w:rPr>
        <w:t>Innovative Medicines Fund</w:t>
      </w:r>
      <w:r w:rsidRPr="00F850C7">
        <w:t xml:space="preserve"> provided it: addresses a high unmet need; provides significant clinical benefits; represents a step-change in treatment for patients and clinicians; and evidential uncertainties can be resolved </w:t>
      </w:r>
      <w:r w:rsidR="00CA6A75">
        <w:t>in</w:t>
      </w:r>
      <w:r w:rsidRPr="00F850C7">
        <w:t xml:space="preserve"> a reasonable time.  </w:t>
      </w:r>
    </w:p>
    <w:p w14:paraId="1BF96447" w14:textId="7F79F944" w:rsidR="00334783" w:rsidRPr="00F850C7" w:rsidRDefault="00334783" w:rsidP="00860E99">
      <w:pPr>
        <w:pStyle w:val="BodyText"/>
        <w:ind w:left="567"/>
      </w:pPr>
      <w:r w:rsidRPr="008F6898">
        <w:rPr>
          <w:b/>
          <w:bCs/>
          <w:color w:val="0070C0"/>
        </w:rPr>
        <w:t xml:space="preserve">Principle 3: </w:t>
      </w:r>
      <w:r w:rsidR="00907BDE">
        <w:rPr>
          <w:b/>
          <w:bCs/>
        </w:rPr>
        <w:t>Innovate Medicines Fund</w:t>
      </w:r>
      <w:r w:rsidR="00907BDE" w:rsidRPr="00542229">
        <w:rPr>
          <w:b/>
          <w:bCs/>
        </w:rPr>
        <w:t xml:space="preserve"> </w:t>
      </w:r>
      <w:r w:rsidRPr="00542229">
        <w:rPr>
          <w:b/>
          <w:bCs/>
        </w:rPr>
        <w:t>recommendations should be reserved for medicines that (</w:t>
      </w:r>
      <w:r w:rsidR="00CA6A75">
        <w:rPr>
          <w:b/>
          <w:bCs/>
        </w:rPr>
        <w:t>a</w:t>
      </w:r>
      <w:r w:rsidRPr="00542229">
        <w:rPr>
          <w:b/>
          <w:bCs/>
        </w:rPr>
        <w:t xml:space="preserve">) demonstrate plausible potential to be </w:t>
      </w:r>
      <w:r w:rsidRPr="00542229">
        <w:rPr>
          <w:b/>
          <w:bCs/>
        </w:rPr>
        <w:lastRenderedPageBreak/>
        <w:t>cost-effective; and (</w:t>
      </w:r>
      <w:r w:rsidR="00CA6A75">
        <w:rPr>
          <w:b/>
          <w:bCs/>
        </w:rPr>
        <w:t>b</w:t>
      </w:r>
      <w:r w:rsidRPr="00542229">
        <w:rPr>
          <w:b/>
          <w:bCs/>
        </w:rPr>
        <w:t>) are priced responsibly during the period of managed access, reflecti</w:t>
      </w:r>
      <w:r w:rsidR="00CA6A75">
        <w:rPr>
          <w:b/>
          <w:bCs/>
        </w:rPr>
        <w:t>ng</w:t>
      </w:r>
      <w:r w:rsidRPr="00542229">
        <w:rPr>
          <w:b/>
          <w:bCs/>
        </w:rPr>
        <w:t xml:space="preserve"> the</w:t>
      </w:r>
      <w:r w:rsidR="00CA6A75">
        <w:rPr>
          <w:b/>
          <w:bCs/>
        </w:rPr>
        <w:t>ir</w:t>
      </w:r>
      <w:r w:rsidRPr="00542229">
        <w:rPr>
          <w:b/>
          <w:bCs/>
        </w:rPr>
        <w:t xml:space="preserve"> uncertain clinical benefit.</w:t>
      </w:r>
      <w:r w:rsidRPr="00F850C7">
        <w:t xml:space="preserve"> To be recommended for use </w:t>
      </w:r>
      <w:r w:rsidR="00CA6A75">
        <w:t>via</w:t>
      </w:r>
      <w:r w:rsidRPr="00F850C7">
        <w:t xml:space="preserve"> the </w:t>
      </w:r>
      <w:r w:rsidR="00907BDE">
        <w:t>Innovative Medicines Fund</w:t>
      </w:r>
      <w:r>
        <w:t>,</w:t>
      </w:r>
      <w:r w:rsidRPr="00F850C7">
        <w:t xml:space="preserve"> medicines will both need to demonstrate their potential to be cost-effective </w:t>
      </w:r>
      <w:r>
        <w:t xml:space="preserve">and </w:t>
      </w:r>
      <w:r w:rsidRPr="00F850C7">
        <w:t xml:space="preserve">deliver value for money </w:t>
      </w:r>
      <w:r>
        <w:t>by being</w:t>
      </w:r>
      <w:r w:rsidRPr="00F850C7">
        <w:t xml:space="preserve"> priced responsibly. The price should reflect both the uncertainty as well as the overall burden imposed on the NHS by any data collection arrangements. </w:t>
      </w:r>
      <w:r w:rsidR="003210C5">
        <w:t>Those m</w:t>
      </w:r>
      <w:r w:rsidRPr="00F850C7">
        <w:t xml:space="preserve">edicines that </w:t>
      </w:r>
      <w:r w:rsidR="003210C5">
        <w:t>show</w:t>
      </w:r>
      <w:r w:rsidR="003210C5" w:rsidRPr="00F850C7">
        <w:t xml:space="preserve"> </w:t>
      </w:r>
      <w:r w:rsidRPr="00F850C7">
        <w:t>greate</w:t>
      </w:r>
      <w:r w:rsidR="003210C5">
        <w:t>st</w:t>
      </w:r>
      <w:r w:rsidRPr="00F850C7">
        <w:t xml:space="preserve"> certainty of clinical benefit should be valued mo</w:t>
      </w:r>
      <w:r w:rsidR="003210C5">
        <w:t>st</w:t>
      </w:r>
      <w:r w:rsidRPr="00F850C7">
        <w:t xml:space="preserve"> highly.</w:t>
      </w:r>
    </w:p>
    <w:p w14:paraId="4988A7BF" w14:textId="51F8DB7A" w:rsidR="00334783" w:rsidRPr="00F850C7" w:rsidRDefault="00334783" w:rsidP="00860E99">
      <w:pPr>
        <w:pStyle w:val="BodyText"/>
        <w:ind w:left="567"/>
      </w:pPr>
      <w:r w:rsidRPr="008F6898">
        <w:rPr>
          <w:b/>
          <w:bCs/>
          <w:color w:val="0070C0"/>
        </w:rPr>
        <w:t xml:space="preserve">Principle 4: </w:t>
      </w:r>
      <w:r w:rsidR="003210C5">
        <w:rPr>
          <w:b/>
          <w:bCs/>
        </w:rPr>
        <w:t>M</w:t>
      </w:r>
      <w:r w:rsidRPr="00542229">
        <w:rPr>
          <w:b/>
          <w:bCs/>
        </w:rPr>
        <w:t>anaged access should be for the shortest time necessary to collect the data required to resolve any uncertainties identified by NICE.</w:t>
      </w:r>
      <w:r w:rsidRPr="00533428">
        <w:t xml:space="preserve"> </w:t>
      </w:r>
      <w:r w:rsidRPr="00F850C7">
        <w:t xml:space="preserve">The purpose of ‘managed access’ is to resolve significant remaining clinical uncertainty </w:t>
      </w:r>
      <w:r>
        <w:t xml:space="preserve">associated with a medicine </w:t>
      </w:r>
      <w:r w:rsidRPr="00F850C7">
        <w:t xml:space="preserve">so that NICE can make a recommendation on routine commissioning in the NHS. Managed access does not displace or replace </w:t>
      </w:r>
      <w:r>
        <w:t xml:space="preserve">the need for </w:t>
      </w:r>
      <w:r w:rsidRPr="00F850C7">
        <w:t>good quality clinical trials. Any data collection arrangement should generate timely, high-quality data and should be proportionate</w:t>
      </w:r>
      <w:r>
        <w:t xml:space="preserve"> to the research question</w:t>
      </w:r>
      <w:r w:rsidRPr="00F850C7">
        <w:t xml:space="preserve">, recognising that managing these arrangements </w:t>
      </w:r>
      <w:r w:rsidR="003210C5">
        <w:t>is</w:t>
      </w:r>
      <w:r w:rsidRPr="00F850C7">
        <w:t xml:space="preserve"> highly resource intensive for all parties. The timeframe should be as short as possible to provide certainty to patients and the NHS and to minimise the burden on all parties. The appropriate timeframe will be considered on a case-by-case basis</w:t>
      </w:r>
      <w:r w:rsidR="00050B80">
        <w:t xml:space="preserve"> and will not exceed five years</w:t>
      </w:r>
      <w:r w:rsidRPr="00F850C7">
        <w:t xml:space="preserve">. </w:t>
      </w:r>
    </w:p>
    <w:p w14:paraId="1A982DD2" w14:textId="3B5D4DC2" w:rsidR="00334783" w:rsidRPr="00F850C7" w:rsidRDefault="00334783" w:rsidP="00860E99">
      <w:pPr>
        <w:pStyle w:val="BodyText"/>
        <w:ind w:left="567"/>
      </w:pPr>
      <w:r w:rsidRPr="008F6898">
        <w:rPr>
          <w:b/>
          <w:bCs/>
          <w:color w:val="0070C0"/>
        </w:rPr>
        <w:t xml:space="preserve">Principle 5: </w:t>
      </w:r>
      <w:r w:rsidRPr="00542229">
        <w:rPr>
          <w:b/>
          <w:bCs/>
        </w:rPr>
        <w:t>The entire eligible patient population, as determined by NICE, should have the op</w:t>
      </w:r>
      <w:r w:rsidR="007B3FCA">
        <w:rPr>
          <w:b/>
          <w:bCs/>
        </w:rPr>
        <w:t xml:space="preserve">portunity to </w:t>
      </w:r>
      <w:r w:rsidR="00AE70AC">
        <w:rPr>
          <w:b/>
          <w:bCs/>
        </w:rPr>
        <w:t>access medicines</w:t>
      </w:r>
      <w:r w:rsidRPr="00542229">
        <w:rPr>
          <w:b/>
          <w:bCs/>
        </w:rPr>
        <w:t xml:space="preserve"> recommended for </w:t>
      </w:r>
      <w:r w:rsidRPr="00425D75">
        <w:rPr>
          <w:b/>
          <w:bCs/>
        </w:rPr>
        <w:t xml:space="preserve">the </w:t>
      </w:r>
      <w:r w:rsidR="00425D75" w:rsidRPr="005C5040">
        <w:rPr>
          <w:b/>
          <w:bCs/>
          <w:color w:val="auto"/>
        </w:rPr>
        <w:t>Innovative Medicines Fund</w:t>
      </w:r>
      <w:r w:rsidRPr="00542229">
        <w:rPr>
          <w:b/>
          <w:bCs/>
        </w:rPr>
        <w:t xml:space="preserve"> </w:t>
      </w:r>
      <w:r w:rsidR="00AE70AC">
        <w:rPr>
          <w:b/>
          <w:bCs/>
        </w:rPr>
        <w:t>in the managed access period</w:t>
      </w:r>
      <w:r w:rsidRPr="00542229">
        <w:rPr>
          <w:b/>
          <w:bCs/>
        </w:rPr>
        <w:t>.</w:t>
      </w:r>
      <w:r w:rsidR="00AF642F">
        <w:rPr>
          <w:rStyle w:val="FootnoteReference"/>
          <w:b/>
          <w:bCs/>
        </w:rPr>
        <w:footnoteReference w:id="1"/>
      </w:r>
      <w:r w:rsidRPr="00F850C7">
        <w:t xml:space="preserve"> There will be no cap on the number of</w:t>
      </w:r>
      <w:r>
        <w:t xml:space="preserve"> eligible</w:t>
      </w:r>
      <w:r w:rsidRPr="00F850C7">
        <w:t xml:space="preserve"> patients who can access </w:t>
      </w:r>
      <w:r w:rsidR="007B3FCA">
        <w:t xml:space="preserve">a </w:t>
      </w:r>
      <w:r w:rsidRPr="00F850C7">
        <w:t xml:space="preserve">treatment during the period of managed access. </w:t>
      </w:r>
    </w:p>
    <w:p w14:paraId="5B228630" w14:textId="6E66DBD8" w:rsidR="00334783" w:rsidRPr="00F850C7" w:rsidRDefault="00334783" w:rsidP="00860E99">
      <w:pPr>
        <w:pStyle w:val="BodyText"/>
        <w:ind w:left="567"/>
      </w:pPr>
      <w:r w:rsidRPr="008F6898">
        <w:rPr>
          <w:b/>
          <w:bCs/>
          <w:color w:val="0070C0"/>
        </w:rPr>
        <w:t xml:space="preserve">Principle 6: </w:t>
      </w:r>
      <w:r w:rsidR="00AE70AC">
        <w:rPr>
          <w:b/>
          <w:bCs/>
        </w:rPr>
        <w:t xml:space="preserve">All medicines that enter the </w:t>
      </w:r>
      <w:r w:rsidR="00425D75" w:rsidRPr="00383732">
        <w:rPr>
          <w:b/>
          <w:bCs/>
          <w:color w:val="auto"/>
        </w:rPr>
        <w:t>Innovative Medicines Fund</w:t>
      </w:r>
      <w:r w:rsidR="00AE70AC">
        <w:rPr>
          <w:b/>
          <w:bCs/>
        </w:rPr>
        <w:t xml:space="preserve"> must be</w:t>
      </w:r>
      <w:r w:rsidR="008F6898">
        <w:rPr>
          <w:b/>
          <w:bCs/>
        </w:rPr>
        <w:t xml:space="preserve"> </w:t>
      </w:r>
      <w:r w:rsidR="00924BF8">
        <w:rPr>
          <w:b/>
          <w:bCs/>
        </w:rPr>
        <w:t>re-evaluate</w:t>
      </w:r>
      <w:r w:rsidR="00AE70AC">
        <w:rPr>
          <w:b/>
          <w:bCs/>
        </w:rPr>
        <w:t>d</w:t>
      </w:r>
      <w:r w:rsidR="00924BF8">
        <w:rPr>
          <w:b/>
          <w:bCs/>
        </w:rPr>
        <w:t xml:space="preserve"> </w:t>
      </w:r>
      <w:r w:rsidR="00AE70AC">
        <w:rPr>
          <w:b/>
          <w:bCs/>
        </w:rPr>
        <w:t>by NICE</w:t>
      </w:r>
      <w:r w:rsidR="00766BE4">
        <w:rPr>
          <w:b/>
          <w:bCs/>
        </w:rPr>
        <w:t>,</w:t>
      </w:r>
      <w:r w:rsidR="00AE70AC">
        <w:rPr>
          <w:b/>
          <w:bCs/>
        </w:rPr>
        <w:t xml:space="preserve"> who will make</w:t>
      </w:r>
      <w:r w:rsidRPr="00542229">
        <w:rPr>
          <w:b/>
          <w:bCs/>
        </w:rPr>
        <w:t xml:space="preserve"> final recommendations on</w:t>
      </w:r>
      <w:r w:rsidR="001C6B16" w:rsidRPr="001C6B16">
        <w:rPr>
          <w:b/>
          <w:bCs/>
        </w:rPr>
        <w:t xml:space="preserve"> whether the treatment should be routinely available on the NHS.</w:t>
      </w:r>
      <w:r w:rsidRPr="00F850C7">
        <w:t xml:space="preserve"> New data collected as part of the </w:t>
      </w:r>
      <w:r>
        <w:t>MAA</w:t>
      </w:r>
      <w:r w:rsidRPr="007152D3">
        <w:t xml:space="preserve">, along with any other available and relevant evidence, </w:t>
      </w:r>
      <w:r w:rsidR="008F6898">
        <w:t>is</w:t>
      </w:r>
      <w:r w:rsidRPr="00F850C7">
        <w:t xml:space="preserve"> </w:t>
      </w:r>
      <w:r>
        <w:t>submitted for</w:t>
      </w:r>
      <w:r w:rsidRPr="00F850C7">
        <w:t xml:space="preserve"> the NICE re-</w:t>
      </w:r>
      <w:r>
        <w:t>evaluation</w:t>
      </w:r>
      <w:r w:rsidRPr="00F850C7">
        <w:t xml:space="preserve"> </w:t>
      </w:r>
      <w:r w:rsidR="00DB3DC0">
        <w:t>(</w:t>
      </w:r>
      <w:r w:rsidR="00260791">
        <w:t xml:space="preserve">a NICE guidance update) </w:t>
      </w:r>
      <w:r w:rsidRPr="00F850C7">
        <w:t xml:space="preserve">and could support price adjustments upwards or downwards in the context of NICE making a final routine commissioning decision.  </w:t>
      </w:r>
    </w:p>
    <w:p w14:paraId="5682C26B" w14:textId="09B173B0" w:rsidR="00334783" w:rsidRPr="00F850C7" w:rsidRDefault="00334783" w:rsidP="00860E99">
      <w:pPr>
        <w:pStyle w:val="BodyText"/>
        <w:ind w:left="567"/>
      </w:pPr>
      <w:r w:rsidRPr="008F6898">
        <w:rPr>
          <w:b/>
          <w:bCs/>
          <w:color w:val="0070C0"/>
        </w:rPr>
        <w:lastRenderedPageBreak/>
        <w:t xml:space="preserve">Principle 7: </w:t>
      </w:r>
      <w:r w:rsidRPr="00542229">
        <w:rPr>
          <w:b/>
          <w:bCs/>
        </w:rPr>
        <w:t xml:space="preserve">Any patient who starts treatment with an </w:t>
      </w:r>
      <w:r w:rsidR="00425D75" w:rsidRPr="00383732">
        <w:rPr>
          <w:b/>
          <w:bCs/>
          <w:color w:val="auto"/>
        </w:rPr>
        <w:t>Innovative Medicines Fund</w:t>
      </w:r>
      <w:r w:rsidRPr="00542229">
        <w:rPr>
          <w:b/>
          <w:bCs/>
        </w:rPr>
        <w:t xml:space="preserve"> recommended medicine during the period of managed access should have the option of continuing treatment in the event that NICE is unable to recommend its routine use in the NHS at the point of re-evaluation.</w:t>
      </w:r>
      <w:r w:rsidRPr="00F850C7">
        <w:t xml:space="preserve"> If an </w:t>
      </w:r>
      <w:r w:rsidR="00425D75">
        <w:rPr>
          <w:color w:val="auto"/>
        </w:rPr>
        <w:t>Innovative Medicines Fund</w:t>
      </w:r>
      <w:r w:rsidRPr="00F850C7">
        <w:t xml:space="preserve"> </w:t>
      </w:r>
      <w:r>
        <w:t>recommended medicine</w:t>
      </w:r>
      <w:r w:rsidRPr="00F850C7">
        <w:t xml:space="preserve"> </w:t>
      </w:r>
      <w:r w:rsidR="003210C5">
        <w:t xml:space="preserve">is not </w:t>
      </w:r>
      <w:r w:rsidRPr="00F850C7">
        <w:t>recommend</w:t>
      </w:r>
      <w:r w:rsidR="003210C5">
        <w:t>ed</w:t>
      </w:r>
      <w:r w:rsidRPr="00F850C7">
        <w:t xml:space="preserve"> for routine commissioning</w:t>
      </w:r>
      <w:r>
        <w:t xml:space="preserve"> at re-evaluation</w:t>
      </w:r>
      <w:r w:rsidRPr="00F850C7">
        <w:t xml:space="preserve">, patients will continue to receive the treatment until such </w:t>
      </w:r>
      <w:r w:rsidR="00AD74F0">
        <w:t>time</w:t>
      </w:r>
      <w:r w:rsidR="00AD74F0" w:rsidRPr="00F850C7">
        <w:t xml:space="preserve"> </w:t>
      </w:r>
      <w:r w:rsidRPr="00F850C7">
        <w:t>that the</w:t>
      </w:r>
      <w:r w:rsidR="00093BFE" w:rsidRPr="00093BFE">
        <w:t xml:space="preserve"> patient and the</w:t>
      </w:r>
      <w:r w:rsidRPr="00F850C7">
        <w:t xml:space="preserve"> treating clinician determines </w:t>
      </w:r>
      <w:r w:rsidR="003210C5">
        <w:t>it</w:t>
      </w:r>
      <w:r w:rsidRPr="00F850C7">
        <w:t xml:space="preserve"> is no longer clinically appropriate. No further funding will be available for </w:t>
      </w:r>
      <w:r>
        <w:t>medicines</w:t>
      </w:r>
      <w:r w:rsidRPr="00F850C7">
        <w:t xml:space="preserve"> that </w:t>
      </w:r>
      <w:r w:rsidR="003210C5">
        <w:t xml:space="preserve">NICE does </w:t>
      </w:r>
      <w:r w:rsidRPr="00F850C7">
        <w:t xml:space="preserve">not recommended for routine commissioning </w:t>
      </w:r>
      <w:r>
        <w:t>in the NHS</w:t>
      </w:r>
      <w:r w:rsidRPr="00F850C7">
        <w:t xml:space="preserve">. Any patients who </w:t>
      </w:r>
      <w:r w:rsidR="003210C5">
        <w:t>were</w:t>
      </w:r>
      <w:r w:rsidRPr="00F850C7">
        <w:t xml:space="preserve"> prescribed the </w:t>
      </w:r>
      <w:r>
        <w:t>medicine</w:t>
      </w:r>
      <w:r w:rsidRPr="00F850C7">
        <w:t xml:space="preserve"> when it was in </w:t>
      </w:r>
      <w:r w:rsidR="000F5913">
        <w:t xml:space="preserve">the </w:t>
      </w:r>
      <w:r w:rsidR="00425D75">
        <w:rPr>
          <w:color w:val="auto"/>
        </w:rPr>
        <w:t>Innovative Medicines Fund</w:t>
      </w:r>
      <w:r w:rsidRPr="00F850C7">
        <w:t xml:space="preserve"> will continue to receive it at the company’s cost. </w:t>
      </w:r>
    </w:p>
    <w:p w14:paraId="71695AAF" w14:textId="5F38A77D" w:rsidR="00334783" w:rsidRPr="00F850C7" w:rsidRDefault="00334783" w:rsidP="00860E99">
      <w:pPr>
        <w:pStyle w:val="BodyText"/>
        <w:ind w:left="567"/>
      </w:pPr>
      <w:r w:rsidRPr="008F6898">
        <w:rPr>
          <w:b/>
          <w:bCs/>
          <w:color w:val="0070C0"/>
        </w:rPr>
        <w:t>Principle 8:</w:t>
      </w:r>
      <w:r w:rsidRPr="00860E99">
        <w:rPr>
          <w:b/>
          <w:bCs/>
          <w:color w:val="004689" w:themeColor="accent1" w:themeShade="BF"/>
        </w:rPr>
        <w:t xml:space="preserve"> </w:t>
      </w:r>
      <w:r w:rsidRPr="00860E99">
        <w:rPr>
          <w:b/>
          <w:bCs/>
        </w:rPr>
        <w:t xml:space="preserve">The </w:t>
      </w:r>
      <w:r w:rsidR="00425D75" w:rsidRPr="00C54258">
        <w:rPr>
          <w:b/>
          <w:bCs/>
          <w:color w:val="auto"/>
        </w:rPr>
        <w:t>Innovative Medicines Fund</w:t>
      </w:r>
      <w:r w:rsidRPr="00860E99">
        <w:rPr>
          <w:b/>
          <w:bCs/>
        </w:rPr>
        <w:t xml:space="preserve"> should never have to close to potential new entrants.</w:t>
      </w:r>
      <w:r w:rsidRPr="00F850C7">
        <w:t xml:space="preserve"> </w:t>
      </w:r>
      <w:r w:rsidR="007A517E">
        <w:t xml:space="preserve">The </w:t>
      </w:r>
      <w:r w:rsidR="00425D75">
        <w:rPr>
          <w:color w:val="auto"/>
        </w:rPr>
        <w:t>Innovative Medicines Fund</w:t>
      </w:r>
      <w:r w:rsidR="007A517E">
        <w:t xml:space="preserve"> will operate within a fixed budget of</w:t>
      </w:r>
      <w:r w:rsidR="005438F4" w:rsidRPr="00F850C7">
        <w:t xml:space="preserve"> £340</w:t>
      </w:r>
      <w:r w:rsidR="005438F4">
        <w:t xml:space="preserve"> </w:t>
      </w:r>
      <w:r w:rsidR="005438F4" w:rsidRPr="00F850C7">
        <w:t>m</w:t>
      </w:r>
      <w:r w:rsidR="005438F4">
        <w:t>illion</w:t>
      </w:r>
      <w:r w:rsidR="007A517E">
        <w:t xml:space="preserve"> with an expenditure control mechanism </w:t>
      </w:r>
      <w:r w:rsidR="00C54758">
        <w:t xml:space="preserve">(ECM) </w:t>
      </w:r>
      <w:r w:rsidR="007A517E">
        <w:t>to ensure that any spend above this</w:t>
      </w:r>
      <w:r w:rsidR="005438F4">
        <w:t>,</w:t>
      </w:r>
      <w:r w:rsidR="007A517E">
        <w:t xml:space="preserve"> is paid back on a proportional basis by all companies receiving funding from the </w:t>
      </w:r>
      <w:r w:rsidR="00425D75">
        <w:rPr>
          <w:color w:val="auto"/>
        </w:rPr>
        <w:t>Innovative Medicines Fund</w:t>
      </w:r>
      <w:r w:rsidR="007A517E">
        <w:t xml:space="preserve">. </w:t>
      </w:r>
      <w:r w:rsidRPr="00F850C7">
        <w:t>Agreeing to th</w:t>
      </w:r>
      <w:r>
        <w:t>e ECM</w:t>
      </w:r>
      <w:r w:rsidRPr="00F850C7">
        <w:t xml:space="preserve"> will be a condition for all companies receiving funding from the </w:t>
      </w:r>
      <w:r w:rsidR="00425D75">
        <w:rPr>
          <w:color w:val="auto"/>
        </w:rPr>
        <w:t>Innovative Medicines Fund</w:t>
      </w:r>
      <w:r w:rsidR="007A517E">
        <w:t xml:space="preserve"> and will ensure that the </w:t>
      </w:r>
      <w:r w:rsidR="00425D75">
        <w:rPr>
          <w:color w:val="auto"/>
        </w:rPr>
        <w:t>Innovative Medicines Fund</w:t>
      </w:r>
      <w:r w:rsidR="007A517E">
        <w:t xml:space="preserve"> does not have to close to new entrants</w:t>
      </w:r>
      <w:r w:rsidRPr="00F850C7">
        <w:t xml:space="preserve">. </w:t>
      </w:r>
    </w:p>
    <w:p w14:paraId="71C8E747" w14:textId="26986976" w:rsidR="00334783" w:rsidRDefault="00334783" w:rsidP="001123A2">
      <w:pPr>
        <w:pStyle w:val="BodyText2"/>
        <w:spacing w:after="480"/>
        <w:rPr>
          <w:lang w:eastAsia="en-GB"/>
        </w:rPr>
      </w:pPr>
      <w:r w:rsidRPr="008B1CF2">
        <w:rPr>
          <w:lang w:eastAsia="en-GB"/>
        </w:rPr>
        <w:t xml:space="preserve">The above principles underpin the </w:t>
      </w:r>
      <w:r w:rsidR="005438F4">
        <w:rPr>
          <w:lang w:eastAsia="en-GB"/>
        </w:rPr>
        <w:t xml:space="preserve">primary role of the </w:t>
      </w:r>
      <w:r w:rsidR="00425D75">
        <w:rPr>
          <w:color w:val="auto"/>
        </w:rPr>
        <w:t>Innovative Medicines Fund</w:t>
      </w:r>
      <w:r w:rsidR="005438F4">
        <w:rPr>
          <w:lang w:eastAsia="en-GB"/>
        </w:rPr>
        <w:t>:</w:t>
      </w:r>
      <w:r w:rsidRPr="008B1CF2">
        <w:rPr>
          <w:lang w:eastAsia="en-GB"/>
        </w:rPr>
        <w:t xml:space="preserve"> operating as </w:t>
      </w:r>
      <w:r w:rsidR="005438F4">
        <w:rPr>
          <w:lang w:eastAsia="en-GB"/>
        </w:rPr>
        <w:t xml:space="preserve">a </w:t>
      </w:r>
      <w:r w:rsidRPr="008B1CF2">
        <w:rPr>
          <w:lang w:eastAsia="en-GB"/>
        </w:rPr>
        <w:t>managed access fund. In addition to this, the </w:t>
      </w:r>
      <w:r w:rsidR="00425D75" w:rsidRPr="00C54258">
        <w:rPr>
          <w:b/>
          <w:bCs/>
          <w:color w:val="auto"/>
        </w:rPr>
        <w:t>Innovative Medicines Fund</w:t>
      </w:r>
      <w:r w:rsidRPr="008B1CF2">
        <w:rPr>
          <w:b/>
          <w:bCs/>
          <w:lang w:eastAsia="en-GB"/>
        </w:rPr>
        <w:t xml:space="preserve"> could provide</w:t>
      </w:r>
      <w:r w:rsidR="00C3743B">
        <w:rPr>
          <w:b/>
          <w:bCs/>
          <w:lang w:eastAsia="en-GB"/>
        </w:rPr>
        <w:t xml:space="preserve"> a potential source of</w:t>
      </w:r>
      <w:r w:rsidRPr="008B1CF2">
        <w:rPr>
          <w:b/>
          <w:bCs/>
          <w:lang w:eastAsia="en-GB"/>
        </w:rPr>
        <w:t xml:space="preserve"> funding to support earlier access to certain medicines that NICE is able to recommend for routine use in the NHS</w:t>
      </w:r>
      <w:r w:rsidR="005438F4">
        <w:rPr>
          <w:lang w:eastAsia="en-GB"/>
        </w:rPr>
        <w:t xml:space="preserve">. For </w:t>
      </w:r>
      <w:r w:rsidRPr="008B1CF2">
        <w:rPr>
          <w:lang w:eastAsia="en-GB"/>
        </w:rPr>
        <w:t>further details</w:t>
      </w:r>
      <w:r w:rsidR="005438F4">
        <w:rPr>
          <w:lang w:eastAsia="en-GB"/>
        </w:rPr>
        <w:t xml:space="preserve">, </w:t>
      </w:r>
      <w:r w:rsidRPr="008B1CF2">
        <w:rPr>
          <w:lang w:eastAsia="en-GB"/>
        </w:rPr>
        <w:t>including how this mirrors arrangements in place for cancer drugs through established CDF ‘interim funding’ agreements</w:t>
      </w:r>
      <w:r w:rsidR="005438F4">
        <w:rPr>
          <w:lang w:eastAsia="en-GB"/>
        </w:rPr>
        <w:t>, see</w:t>
      </w:r>
      <w:r w:rsidR="005438F4" w:rsidRPr="008B1CF2">
        <w:rPr>
          <w:lang w:eastAsia="en-GB"/>
        </w:rPr>
        <w:t xml:space="preserve"> </w:t>
      </w:r>
      <w:r w:rsidR="005438F4" w:rsidRPr="00B1263A">
        <w:rPr>
          <w:lang w:eastAsia="en-GB"/>
        </w:rPr>
        <w:t xml:space="preserve">paragraphs </w:t>
      </w:r>
      <w:r w:rsidR="00CD600A" w:rsidRPr="00B1263A">
        <w:rPr>
          <w:lang w:eastAsia="en-GB"/>
        </w:rPr>
        <w:t>5</w:t>
      </w:r>
      <w:r w:rsidR="00B1263A" w:rsidRPr="00B1263A">
        <w:rPr>
          <w:lang w:eastAsia="en-GB"/>
        </w:rPr>
        <w:t>8</w:t>
      </w:r>
      <w:r w:rsidR="00CD600A" w:rsidRPr="00B1263A">
        <w:rPr>
          <w:lang w:eastAsia="en-GB"/>
        </w:rPr>
        <w:t>-6</w:t>
      </w:r>
      <w:r w:rsidR="00B1263A" w:rsidRPr="00B1263A">
        <w:rPr>
          <w:lang w:eastAsia="en-GB"/>
        </w:rPr>
        <w:t>3</w:t>
      </w:r>
      <w:r w:rsidRPr="00B1263A">
        <w:rPr>
          <w:lang w:eastAsia="en-GB"/>
        </w:rPr>
        <w:t>.</w:t>
      </w:r>
      <w:r w:rsidRPr="008B1CF2">
        <w:rPr>
          <w:lang w:eastAsia="en-GB"/>
        </w:rPr>
        <w:t xml:space="preserve"> </w:t>
      </w:r>
    </w:p>
    <w:bookmarkEnd w:id="18"/>
    <w:p w14:paraId="6CDF0F84" w14:textId="244C4093" w:rsidR="001123A2" w:rsidRDefault="001123A2" w:rsidP="00D248C5">
      <w:pPr>
        <w:pStyle w:val="Heading1"/>
        <w:rPr>
          <w:rStyle w:val="Heading1Char"/>
          <w:sz w:val="60"/>
          <w:szCs w:val="60"/>
        </w:rPr>
      </w:pPr>
    </w:p>
    <w:p w14:paraId="1C5603B9" w14:textId="77777777" w:rsidR="001123A2" w:rsidRPr="001123A2" w:rsidRDefault="001123A2" w:rsidP="001123A2">
      <w:pPr>
        <w:pStyle w:val="BodyText"/>
      </w:pPr>
    </w:p>
    <w:p w14:paraId="30444BDD" w14:textId="72017451" w:rsidR="0053704C" w:rsidRDefault="0053704C">
      <w:pPr>
        <w:rPr>
          <w:rStyle w:val="Heading1Char"/>
          <w:sz w:val="60"/>
          <w:szCs w:val="60"/>
        </w:rPr>
      </w:pPr>
      <w:r>
        <w:rPr>
          <w:rStyle w:val="Heading1Char"/>
          <w:sz w:val="60"/>
          <w:szCs w:val="60"/>
        </w:rPr>
        <w:br w:type="page"/>
      </w:r>
    </w:p>
    <w:p w14:paraId="6CC5C534" w14:textId="2BC00036" w:rsidR="00334783" w:rsidRPr="00D248C5" w:rsidRDefault="00334783" w:rsidP="00D248C5">
      <w:pPr>
        <w:pStyle w:val="Heading1"/>
        <w:rPr>
          <w:rStyle w:val="Heading1Char"/>
          <w:sz w:val="60"/>
          <w:szCs w:val="60"/>
        </w:rPr>
      </w:pPr>
      <w:bookmarkStart w:id="19" w:name="_Toc87945479"/>
      <w:r w:rsidRPr="00D248C5">
        <w:rPr>
          <w:rStyle w:val="Heading1Char"/>
          <w:sz w:val="60"/>
          <w:szCs w:val="60"/>
        </w:rPr>
        <w:lastRenderedPageBreak/>
        <w:t>4</w:t>
      </w:r>
      <w:r w:rsidR="00542229" w:rsidRPr="00D248C5">
        <w:rPr>
          <w:rStyle w:val="Heading1Char"/>
          <w:sz w:val="60"/>
          <w:szCs w:val="60"/>
        </w:rPr>
        <w:t>.</w:t>
      </w:r>
      <w:r w:rsidRPr="00D248C5">
        <w:rPr>
          <w:rStyle w:val="Heading1Char"/>
          <w:sz w:val="60"/>
          <w:szCs w:val="60"/>
        </w:rPr>
        <w:t xml:space="preserve"> Key features of the </w:t>
      </w:r>
      <w:r w:rsidR="00425D75" w:rsidRPr="00C54258">
        <w:rPr>
          <w:rStyle w:val="Heading1Char"/>
          <w:sz w:val="60"/>
          <w:szCs w:val="60"/>
        </w:rPr>
        <w:t>Innovative Medicines Fund</w:t>
      </w:r>
      <w:bookmarkEnd w:id="19"/>
    </w:p>
    <w:p w14:paraId="676590EB" w14:textId="6F26EDB8" w:rsidR="00334783" w:rsidRDefault="00334783" w:rsidP="00860E99">
      <w:pPr>
        <w:pStyle w:val="BodyText2"/>
      </w:pPr>
      <w:r>
        <w:t>Since</w:t>
      </w:r>
      <w:r w:rsidRPr="00047ABE">
        <w:t xml:space="preserve"> April 2020</w:t>
      </w:r>
      <w:r>
        <w:t>,</w:t>
      </w:r>
      <w:r w:rsidRPr="00047ABE">
        <w:t xml:space="preserve"> NICE </w:t>
      </w:r>
      <w:r w:rsidR="00093B08">
        <w:t xml:space="preserve">has </w:t>
      </w:r>
      <w:r w:rsidRPr="00047ABE">
        <w:t>evaluate</w:t>
      </w:r>
      <w:r w:rsidR="00093B08">
        <w:t>d</w:t>
      </w:r>
      <w:r w:rsidRPr="00047ABE">
        <w:t xml:space="preserve"> all new active substances licensed </w:t>
      </w:r>
      <w:r w:rsidR="008F6898">
        <w:t>for</w:t>
      </w:r>
      <w:r w:rsidRPr="00047ABE">
        <w:t xml:space="preserve"> their first indication and significant new indications</w:t>
      </w:r>
      <w:r>
        <w:t xml:space="preserve">, </w:t>
      </w:r>
      <w:r w:rsidRPr="00047ABE">
        <w:t xml:space="preserve">except where there is a clear rationale not to do so. </w:t>
      </w:r>
      <w:r>
        <w:t xml:space="preserve">These evaluations follow the standard process described in the draft </w:t>
      </w:r>
      <w:hyperlink r:id="rId21" w:history="1">
        <w:r w:rsidRPr="009E49BE">
          <w:rPr>
            <w:rStyle w:val="Hyperlink"/>
            <w:rFonts w:eastAsia="Calibri" w:cs="Arial"/>
          </w:rPr>
          <w:t>NICE Manual</w:t>
        </w:r>
      </w:hyperlink>
      <w:r>
        <w:t xml:space="preserve"> (as updated). This document should be read in conjunction with the draft NICE Manual.</w:t>
      </w:r>
    </w:p>
    <w:p w14:paraId="3E757D15" w14:textId="07B6FA49" w:rsidR="00334783" w:rsidRPr="00665B9F" w:rsidRDefault="00040665" w:rsidP="00040665">
      <w:pPr>
        <w:pStyle w:val="Heading3"/>
        <w:spacing w:after="280"/>
        <w:rPr>
          <w:rFonts w:eastAsia="Calibri"/>
        </w:rPr>
      </w:pPr>
      <w:bookmarkStart w:id="20" w:name="_Toc81577940"/>
      <w:bookmarkStart w:id="21" w:name="_Toc87945480"/>
      <w:bookmarkStart w:id="22" w:name="_Hlk63866124"/>
      <w:r>
        <w:rPr>
          <w:rFonts w:eastAsia="Calibri"/>
        </w:rPr>
        <w:t>(</w:t>
      </w:r>
      <w:r w:rsidR="007A2640">
        <w:rPr>
          <w:rFonts w:eastAsia="Calibri"/>
        </w:rPr>
        <w:t>a</w:t>
      </w:r>
      <w:r>
        <w:rPr>
          <w:rFonts w:eastAsia="Calibri"/>
        </w:rPr>
        <w:t xml:space="preserve">) </w:t>
      </w:r>
      <w:r w:rsidR="00334783" w:rsidRPr="00665B9F">
        <w:rPr>
          <w:rFonts w:eastAsia="Calibri"/>
        </w:rPr>
        <w:t xml:space="preserve">NICE </w:t>
      </w:r>
      <w:r w:rsidR="00334783">
        <w:rPr>
          <w:rFonts w:eastAsia="Calibri"/>
        </w:rPr>
        <w:t>guidance</w:t>
      </w:r>
      <w:bookmarkEnd w:id="20"/>
      <w:bookmarkEnd w:id="21"/>
    </w:p>
    <w:bookmarkEnd w:id="22"/>
    <w:p w14:paraId="5C5E9D99" w14:textId="27ED5C46" w:rsidR="00334783" w:rsidRDefault="00334783" w:rsidP="00860E99">
      <w:pPr>
        <w:pStyle w:val="BodyText2"/>
      </w:pPr>
      <w:r>
        <w:t>The NICE Manual will outline the recommendations NICE can make:</w:t>
      </w:r>
    </w:p>
    <w:p w14:paraId="4BBE5B0D" w14:textId="61A9A480" w:rsidR="00334783" w:rsidRDefault="00040665" w:rsidP="00542229">
      <w:pPr>
        <w:pStyle w:val="ListBullet"/>
      </w:pPr>
      <w:r>
        <w:t>r</w:t>
      </w:r>
      <w:r w:rsidR="00334783">
        <w:t>ecommended for use – ‘yes’</w:t>
      </w:r>
    </w:p>
    <w:p w14:paraId="60B7D531" w14:textId="781F5DAD" w:rsidR="00334783" w:rsidRDefault="00040665" w:rsidP="00542229">
      <w:pPr>
        <w:pStyle w:val="ListBullet"/>
      </w:pPr>
      <w:r>
        <w:t>r</w:t>
      </w:r>
      <w:r w:rsidR="00334783" w:rsidRPr="004860AD">
        <w:t>ecommended for use with managed access – ‘</w:t>
      </w:r>
      <w:r w:rsidR="007A517E">
        <w:t>time limited</w:t>
      </w:r>
      <w:r w:rsidR="00774552">
        <w:t>’</w:t>
      </w:r>
      <w:r w:rsidR="002B6BB7">
        <w:t xml:space="preserve"> </w:t>
      </w:r>
      <w:r w:rsidR="00334783" w:rsidRPr="00FD07BB">
        <w:t xml:space="preserve">access </w:t>
      </w:r>
      <w:r w:rsidR="00924BF8">
        <w:t>(</w:t>
      </w:r>
      <w:r w:rsidR="00334783" w:rsidRPr="00FD07BB">
        <w:t xml:space="preserve">via the </w:t>
      </w:r>
      <w:r w:rsidR="00425D75">
        <w:rPr>
          <w:color w:val="auto"/>
        </w:rPr>
        <w:t>Innovative Medicines Fund</w:t>
      </w:r>
      <w:r w:rsidR="00334783" w:rsidRPr="00FD07BB">
        <w:t xml:space="preserve"> </w:t>
      </w:r>
      <w:r w:rsidR="00334783">
        <w:t xml:space="preserve">or CDF </w:t>
      </w:r>
      <w:r w:rsidR="00334783" w:rsidRPr="00FD07BB">
        <w:t>with a MAA</w:t>
      </w:r>
      <w:r w:rsidR="00924BF8">
        <w:t>)</w:t>
      </w:r>
      <w:r w:rsidR="00D732EC">
        <w:t xml:space="preserve"> </w:t>
      </w:r>
      <w:r w:rsidR="00774552">
        <w:t>- ‘maybe’</w:t>
      </w:r>
    </w:p>
    <w:p w14:paraId="077A9FFB" w14:textId="332151C7" w:rsidR="00334783" w:rsidRPr="004860AD" w:rsidRDefault="00040665" w:rsidP="00860E99">
      <w:pPr>
        <w:pStyle w:val="ListBullet"/>
        <w:spacing w:after="280"/>
      </w:pPr>
      <w:r>
        <w:t>c</w:t>
      </w:r>
      <w:r w:rsidR="00334783" w:rsidRPr="004860AD">
        <w:t>ase for adoption not supported – ‘no’</w:t>
      </w:r>
      <w:r w:rsidR="00334783">
        <w:t>.</w:t>
      </w:r>
    </w:p>
    <w:p w14:paraId="7CA6642D" w14:textId="0F3A5F82" w:rsidR="00334783" w:rsidRPr="001F6DE0" w:rsidRDefault="00334783" w:rsidP="00860E99">
      <w:pPr>
        <w:pStyle w:val="BodyText2"/>
      </w:pPr>
      <w:r w:rsidRPr="001F6DE0">
        <w:t>When recommend</w:t>
      </w:r>
      <w:r w:rsidR="009A29CA">
        <w:t>ing</w:t>
      </w:r>
      <w:r w:rsidRPr="001F6DE0">
        <w:t xml:space="preserve"> for use </w:t>
      </w:r>
      <w:r w:rsidR="00093B08">
        <w:t>via</w:t>
      </w:r>
      <w:r w:rsidRPr="001F6DE0">
        <w:t xml:space="preserve"> managed access</w:t>
      </w:r>
      <w:r>
        <w:t xml:space="preserve"> (either in the </w:t>
      </w:r>
      <w:r w:rsidR="00425D75">
        <w:rPr>
          <w:color w:val="auto"/>
        </w:rPr>
        <w:t>Innovative Medicines Fund</w:t>
      </w:r>
      <w:r>
        <w:t xml:space="preserve"> or CDF)</w:t>
      </w:r>
      <w:r w:rsidRPr="001F6DE0">
        <w:t>, NICE</w:t>
      </w:r>
      <w:r>
        <w:t xml:space="preserve"> will</w:t>
      </w:r>
      <w:r w:rsidRPr="001F6DE0">
        <w:t xml:space="preserve"> consider whether:</w:t>
      </w:r>
    </w:p>
    <w:p w14:paraId="165DFCE6" w14:textId="223D66B5" w:rsidR="00334783" w:rsidRPr="00D12AC5" w:rsidRDefault="00334783" w:rsidP="00860E99">
      <w:pPr>
        <w:pStyle w:val="ListBullet"/>
      </w:pPr>
      <w:r w:rsidRPr="00D12AC5">
        <w:t>the medicine has the plausible potential to satisfy the case for adoption, at the price offered by the company</w:t>
      </w:r>
    </w:p>
    <w:p w14:paraId="2EBBC26C" w14:textId="67CA7CB1" w:rsidR="00334783" w:rsidRPr="00D12AC5" w:rsidRDefault="00F2766F" w:rsidP="00860E99">
      <w:pPr>
        <w:pStyle w:val="ListBullet"/>
      </w:pPr>
      <w:r>
        <w:t>t</w:t>
      </w:r>
      <w:r w:rsidR="00334783" w:rsidRPr="00D12AC5">
        <w:t xml:space="preserve">he </w:t>
      </w:r>
      <w:r w:rsidR="009A29CA">
        <w:t xml:space="preserve">only </w:t>
      </w:r>
      <w:r w:rsidR="00334783" w:rsidRPr="00D12AC5">
        <w:t>reason that the medicine cannot be recommended for use is significant clinical uncertainty</w:t>
      </w:r>
    </w:p>
    <w:p w14:paraId="741E6BEB" w14:textId="6019ADC7" w:rsidR="00334783" w:rsidRPr="001F6DE0" w:rsidRDefault="00334783" w:rsidP="00860E99">
      <w:pPr>
        <w:pStyle w:val="ListBullet"/>
      </w:pPr>
      <w:r w:rsidRPr="001F6DE0">
        <w:t xml:space="preserve">the data </w:t>
      </w:r>
      <w:r w:rsidR="009A29CA">
        <w:t xml:space="preserve">required to resolve the uncertainty can be collected and analysed </w:t>
      </w:r>
      <w:r w:rsidRPr="001F6DE0">
        <w:t>within a reasonable time, without undue burden (clinical, financial and for patients and their carers)</w:t>
      </w:r>
    </w:p>
    <w:p w14:paraId="4E1F0989" w14:textId="2C11580C" w:rsidR="00334783" w:rsidRPr="001F6DE0" w:rsidRDefault="00F2766F" w:rsidP="00860E99">
      <w:pPr>
        <w:pStyle w:val="ListBullet"/>
        <w:spacing w:after="280"/>
      </w:pPr>
      <w:r>
        <w:t>a</w:t>
      </w:r>
      <w:r w:rsidR="00334783" w:rsidRPr="001F6DE0">
        <w:t>dditional data collection could sufficiently resolve the clinical uncertaint</w:t>
      </w:r>
      <w:r w:rsidR="00334783">
        <w:t>ies</w:t>
      </w:r>
      <w:r w:rsidR="00334783" w:rsidRPr="001F6DE0">
        <w:t xml:space="preserve"> identified</w:t>
      </w:r>
      <w:r w:rsidR="00334783">
        <w:t>.</w:t>
      </w:r>
    </w:p>
    <w:p w14:paraId="17BDADA8" w14:textId="7BD91C70" w:rsidR="00334783" w:rsidRPr="00647721" w:rsidRDefault="00774552" w:rsidP="00860E99">
      <w:pPr>
        <w:pStyle w:val="BodyText2"/>
      </w:pPr>
      <w:r>
        <w:t xml:space="preserve">Medicines that are recommended for managed access through the </w:t>
      </w:r>
      <w:r w:rsidR="00425D75">
        <w:rPr>
          <w:color w:val="auto"/>
        </w:rPr>
        <w:t>Innovative Medicines Fund</w:t>
      </w:r>
      <w:r>
        <w:t xml:space="preserve"> will be made available to all eligible patients under the terms of the MAA. As they are not, at this stage, being recommended for routine use in the NHS patient access is not provided under</w:t>
      </w:r>
      <w:r w:rsidR="00C3743B">
        <w:t xml:space="preserve"> </w:t>
      </w:r>
      <w:r w:rsidR="00334783" w:rsidRPr="00647721">
        <w:t>Section 7</w:t>
      </w:r>
      <w:r w:rsidR="00B93402">
        <w:t xml:space="preserve"> or 8</w:t>
      </w:r>
      <w:r w:rsidR="00334783" w:rsidRPr="00647721">
        <w:t xml:space="preserve"> of the National </w:t>
      </w:r>
      <w:r w:rsidR="00334783" w:rsidRPr="00647721">
        <w:lastRenderedPageBreak/>
        <w:t>Institute for Health and Care Excellence (Constitution and Functions) and the Health and Social Care Information Centre (Functions) Regulations 2013.</w:t>
      </w:r>
    </w:p>
    <w:p w14:paraId="55FC6B14" w14:textId="1CC34CBD" w:rsidR="00334783" w:rsidRPr="00C8288B" w:rsidRDefault="00F2766F" w:rsidP="00F2766F">
      <w:pPr>
        <w:pStyle w:val="Heading3"/>
        <w:spacing w:after="280"/>
        <w:rPr>
          <w:rFonts w:eastAsia="Calibri"/>
        </w:rPr>
      </w:pPr>
      <w:bookmarkStart w:id="23" w:name="_Toc81577941"/>
      <w:bookmarkStart w:id="24" w:name="_Toc87945481"/>
      <w:r>
        <w:rPr>
          <w:rFonts w:eastAsia="Calibri"/>
        </w:rPr>
        <w:t>(</w:t>
      </w:r>
      <w:r w:rsidR="007A2640">
        <w:rPr>
          <w:rFonts w:eastAsia="Calibri"/>
        </w:rPr>
        <w:t>b</w:t>
      </w:r>
      <w:r>
        <w:rPr>
          <w:rFonts w:eastAsia="Calibri"/>
        </w:rPr>
        <w:t xml:space="preserve">) </w:t>
      </w:r>
      <w:r w:rsidR="00334783">
        <w:rPr>
          <w:rFonts w:eastAsia="Calibri"/>
        </w:rPr>
        <w:t xml:space="preserve">Entry into the </w:t>
      </w:r>
      <w:r w:rsidR="00425D75">
        <w:rPr>
          <w:color w:val="auto"/>
        </w:rPr>
        <w:t>Innovative Medicines Fund</w:t>
      </w:r>
      <w:bookmarkEnd w:id="23"/>
      <w:bookmarkEnd w:id="24"/>
    </w:p>
    <w:p w14:paraId="00C12CBF" w14:textId="645228B8" w:rsidR="00334783" w:rsidRPr="00F62CF0" w:rsidRDefault="00C3743B" w:rsidP="00860E99">
      <w:pPr>
        <w:pStyle w:val="BodyText2"/>
      </w:pPr>
      <w:r>
        <w:t xml:space="preserve">It is essential that companies engage early so that NICE and the NHS can identify </w:t>
      </w:r>
      <w:r w:rsidR="00334783">
        <w:t xml:space="preserve">potential candidates for managed access </w:t>
      </w:r>
      <w:r>
        <w:t>and consider</w:t>
      </w:r>
      <w:r w:rsidR="00334783">
        <w:t xml:space="preserve"> data collection needs and service preparedness </w:t>
      </w:r>
      <w:r>
        <w:t>as well as</w:t>
      </w:r>
      <w:r w:rsidR="00334783">
        <w:t xml:space="preserve"> opportunities for further evidence generation to be developed. E</w:t>
      </w:r>
      <w:r w:rsidR="00334783" w:rsidRPr="009E3ECF">
        <w:t>arly engagement activities between NICE, NHS</w:t>
      </w:r>
      <w:r w:rsidR="00334783">
        <w:t xml:space="preserve"> </w:t>
      </w:r>
      <w:r w:rsidR="00334783" w:rsidRPr="009E3ECF">
        <w:t>E</w:t>
      </w:r>
      <w:r w:rsidR="00334783">
        <w:t>ngland</w:t>
      </w:r>
      <w:r w:rsidR="00334783" w:rsidRPr="009E3ECF">
        <w:t xml:space="preserve"> </w:t>
      </w:r>
      <w:r w:rsidR="00947E5E">
        <w:t xml:space="preserve">and NHS Improvement </w:t>
      </w:r>
      <w:r w:rsidR="00334783" w:rsidRPr="009E3ECF">
        <w:t>and companies</w:t>
      </w:r>
      <w:r w:rsidR="00334783">
        <w:t xml:space="preserve"> aim</w:t>
      </w:r>
      <w:r w:rsidR="00334783" w:rsidRPr="009E3ECF">
        <w:t xml:space="preserve"> to </w:t>
      </w:r>
      <w:r w:rsidR="00EB2D0D">
        <w:t>address</w:t>
      </w:r>
      <w:r w:rsidR="00334783" w:rsidRPr="009E3ECF">
        <w:t xml:space="preserve"> potential barriers to patient access and </w:t>
      </w:r>
      <w:r w:rsidR="00CD79E9">
        <w:t xml:space="preserve">identify, develop and assess the feasibility of </w:t>
      </w:r>
      <w:r w:rsidR="00334783" w:rsidRPr="009E3ECF">
        <w:t>opportunities for new prospective data collections</w:t>
      </w:r>
      <w:r w:rsidR="00CD79E9">
        <w:t>,</w:t>
      </w:r>
      <w:r w:rsidR="00334783" w:rsidRPr="009E3ECF">
        <w:t xml:space="preserve"> ahead of the</w:t>
      </w:r>
      <w:r w:rsidR="00334783">
        <w:t xml:space="preserve"> NICE</w:t>
      </w:r>
      <w:r w:rsidR="00334783" w:rsidRPr="009E3ECF">
        <w:t xml:space="preserve"> evaluation</w:t>
      </w:r>
      <w:r w:rsidR="00334783">
        <w:t xml:space="preserve">. </w:t>
      </w:r>
      <w:r w:rsidR="000C2D6E">
        <w:t xml:space="preserve">For the </w:t>
      </w:r>
      <w:r w:rsidR="009A55AA">
        <w:t>medicine</w:t>
      </w:r>
      <w:r w:rsidR="000C2D6E">
        <w:t xml:space="preserve"> being evaluated, t</w:t>
      </w:r>
      <w:r w:rsidR="00334783">
        <w:t xml:space="preserve">hey also </w:t>
      </w:r>
      <w:r w:rsidR="00CD79E9">
        <w:t xml:space="preserve">provide </w:t>
      </w:r>
      <w:r w:rsidR="00334783">
        <w:t>a chance to i</w:t>
      </w:r>
      <w:r w:rsidR="00334783" w:rsidRPr="009F452D">
        <w:t>dentif</w:t>
      </w:r>
      <w:r w:rsidR="00334783">
        <w:t xml:space="preserve">y </w:t>
      </w:r>
      <w:r w:rsidR="00334783" w:rsidRPr="009F452D">
        <w:t>relevant future comparators in the pipeline</w:t>
      </w:r>
      <w:r w:rsidR="00334783">
        <w:t>.</w:t>
      </w:r>
    </w:p>
    <w:p w14:paraId="0DDE54A3" w14:textId="1A2C9CD5" w:rsidR="00334783" w:rsidRPr="00177999" w:rsidRDefault="00334783" w:rsidP="00860E99">
      <w:pPr>
        <w:pStyle w:val="BodyText2"/>
      </w:pPr>
      <w:r w:rsidRPr="00177999">
        <w:t>Companies interested in managed access must engage early with NICE and demonstrate that the</w:t>
      </w:r>
      <w:r>
        <w:t>ir</w:t>
      </w:r>
      <w:r w:rsidRPr="00177999">
        <w:t xml:space="preserve"> </w:t>
      </w:r>
      <w:r>
        <w:t>technology</w:t>
      </w:r>
      <w:r w:rsidRPr="00177999">
        <w:t xml:space="preserve"> has the potential to </w:t>
      </w:r>
      <w:r w:rsidR="000C2D6E">
        <w:t>meet</w:t>
      </w:r>
      <w:r w:rsidRPr="00177999">
        <w:t xml:space="preserve"> </w:t>
      </w:r>
      <w:r w:rsidRPr="00177999">
        <w:rPr>
          <w:rFonts w:eastAsia="Calibri"/>
        </w:rPr>
        <w:t>the</w:t>
      </w:r>
      <w:r w:rsidRPr="00177999">
        <w:t xml:space="preserve"> following eligibility criteria</w:t>
      </w:r>
      <w:r>
        <w:t>:</w:t>
      </w:r>
      <w:r w:rsidRPr="00177999">
        <w:t xml:space="preserve"> </w:t>
      </w:r>
    </w:p>
    <w:p w14:paraId="25619C01" w14:textId="46C16B0A" w:rsidR="00334783" w:rsidRDefault="00AD5D98" w:rsidP="00860E99">
      <w:pPr>
        <w:pStyle w:val="ListBullet"/>
      </w:pPr>
      <w:bookmarkStart w:id="25" w:name="_Hlk80184725"/>
      <w:r>
        <w:t>t</w:t>
      </w:r>
      <w:r w:rsidR="00334783" w:rsidRPr="000F1408">
        <w:t xml:space="preserve">he technology has the potential to address </w:t>
      </w:r>
      <w:r w:rsidR="00334783">
        <w:t xml:space="preserve">an </w:t>
      </w:r>
      <w:r w:rsidR="00334783" w:rsidRPr="000F1408">
        <w:t>unmet need</w:t>
      </w:r>
    </w:p>
    <w:p w14:paraId="2CAA867A" w14:textId="6F200C4E" w:rsidR="00334783" w:rsidRPr="000F1408" w:rsidRDefault="00AD5D98" w:rsidP="00860E99">
      <w:pPr>
        <w:pStyle w:val="ListBullet"/>
      </w:pPr>
      <w:r>
        <w:t>t</w:t>
      </w:r>
      <w:r w:rsidR="00334783">
        <w:t xml:space="preserve">he technology has the potential to </w:t>
      </w:r>
      <w:r w:rsidR="00334783" w:rsidRPr="000F1408">
        <w:t>provide clinically significant benefits to patients</w:t>
      </w:r>
    </w:p>
    <w:p w14:paraId="24F5C9AE" w14:textId="0329BDBA" w:rsidR="00334783" w:rsidRPr="000F1408" w:rsidRDefault="00AD5D98" w:rsidP="00860E99">
      <w:pPr>
        <w:pStyle w:val="ListBullet"/>
      </w:pPr>
      <w:r>
        <w:t>t</w:t>
      </w:r>
      <w:r w:rsidR="00334783" w:rsidRPr="000F1408">
        <w:t xml:space="preserve">he technology </w:t>
      </w:r>
      <w:r w:rsidR="00334783">
        <w:t xml:space="preserve">will demonstrate the potential to be </w:t>
      </w:r>
      <w:r w:rsidR="00334783" w:rsidRPr="000F1408">
        <w:t>plausibly cost-effective</w:t>
      </w:r>
      <w:r w:rsidR="00334783">
        <w:t xml:space="preserve"> at the price being offere</w:t>
      </w:r>
      <w:r>
        <w:t>d</w:t>
      </w:r>
    </w:p>
    <w:p w14:paraId="0446E1C2" w14:textId="7C16871B" w:rsidR="00334783" w:rsidRPr="00732AD2" w:rsidRDefault="00AD5D98" w:rsidP="00860E99">
      <w:pPr>
        <w:pStyle w:val="ListBullet"/>
      </w:pPr>
      <w:r>
        <w:t>t</w:t>
      </w:r>
      <w:r w:rsidR="00334783" w:rsidRPr="000F1408">
        <w:t xml:space="preserve">he </w:t>
      </w:r>
      <w:r w:rsidR="00334783">
        <w:t xml:space="preserve">new </w:t>
      </w:r>
      <w:r w:rsidR="00334783" w:rsidRPr="000F1408">
        <w:t>evidence to be generated is considered meaningful</w:t>
      </w:r>
      <w:r w:rsidR="00334783">
        <w:t xml:space="preserve"> and could sufficiently</w:t>
      </w:r>
      <w:r w:rsidR="00334783" w:rsidRPr="000F1408">
        <w:t xml:space="preserve"> reduc</w:t>
      </w:r>
      <w:r w:rsidR="00334783">
        <w:t>e</w:t>
      </w:r>
      <w:r w:rsidR="00334783" w:rsidRPr="000F1408">
        <w:t xml:space="preserve"> uncertainty</w:t>
      </w:r>
      <w:r w:rsidR="00334783">
        <w:t>.</w:t>
      </w:r>
    </w:p>
    <w:p w14:paraId="3A1C3ADD" w14:textId="266B3299" w:rsidR="00334783" w:rsidRDefault="00870B7B" w:rsidP="00F2766F">
      <w:pPr>
        <w:pStyle w:val="Heading3"/>
        <w:spacing w:after="280"/>
        <w:rPr>
          <w:rFonts w:eastAsia="Calibri"/>
        </w:rPr>
      </w:pPr>
      <w:bookmarkStart w:id="26" w:name="_Toc81577942"/>
      <w:bookmarkStart w:id="27" w:name="_Toc87945482"/>
      <w:bookmarkEnd w:id="25"/>
      <w:r>
        <w:rPr>
          <w:rFonts w:eastAsia="Calibri"/>
        </w:rPr>
        <w:t>(</w:t>
      </w:r>
      <w:r w:rsidR="007A2640">
        <w:rPr>
          <w:rFonts w:eastAsia="Calibri"/>
        </w:rPr>
        <w:t>c</w:t>
      </w:r>
      <w:r>
        <w:rPr>
          <w:rFonts w:eastAsia="Calibri"/>
        </w:rPr>
        <w:t xml:space="preserve">) </w:t>
      </w:r>
      <w:r w:rsidR="00334783" w:rsidRPr="00B25E99">
        <w:rPr>
          <w:rFonts w:eastAsia="Calibri"/>
        </w:rPr>
        <w:t xml:space="preserve">Resolving </w:t>
      </w:r>
      <w:r w:rsidR="00334783">
        <w:rPr>
          <w:rFonts w:eastAsia="Calibri"/>
        </w:rPr>
        <w:t>u</w:t>
      </w:r>
      <w:r w:rsidR="00334783" w:rsidRPr="00B25E99">
        <w:rPr>
          <w:rFonts w:eastAsia="Calibri"/>
        </w:rPr>
        <w:t>ncertainty through</w:t>
      </w:r>
      <w:r w:rsidR="00334783" w:rsidRPr="00665B9F">
        <w:rPr>
          <w:rFonts w:eastAsia="Calibri"/>
        </w:rPr>
        <w:t xml:space="preserve"> </w:t>
      </w:r>
      <w:r w:rsidR="00334783">
        <w:rPr>
          <w:rFonts w:eastAsia="Calibri"/>
        </w:rPr>
        <w:t xml:space="preserve">the </w:t>
      </w:r>
      <w:r w:rsidR="00425D75">
        <w:rPr>
          <w:color w:val="auto"/>
        </w:rPr>
        <w:t>Innovative Medicines Fund</w:t>
      </w:r>
      <w:bookmarkEnd w:id="26"/>
      <w:bookmarkEnd w:id="27"/>
    </w:p>
    <w:p w14:paraId="081C2B99" w14:textId="21933D77" w:rsidR="00334783" w:rsidRPr="0061505D" w:rsidRDefault="00334783" w:rsidP="00860E99">
      <w:pPr>
        <w:pStyle w:val="BodyText2"/>
        <w:rPr>
          <w:lang w:eastAsia="en-GB"/>
        </w:rPr>
      </w:pPr>
      <w:r w:rsidRPr="00211F02">
        <w:rPr>
          <w:lang w:eastAsia="en-GB"/>
        </w:rPr>
        <w:t xml:space="preserve">When considering whether a </w:t>
      </w:r>
      <w:r>
        <w:rPr>
          <w:lang w:eastAsia="en-GB"/>
        </w:rPr>
        <w:t>medicine</w:t>
      </w:r>
      <w:r w:rsidRPr="00211F02">
        <w:rPr>
          <w:lang w:eastAsia="en-GB"/>
        </w:rPr>
        <w:t xml:space="preserve"> is a suitable candidate for </w:t>
      </w:r>
      <w:r>
        <w:rPr>
          <w:lang w:eastAsia="en-GB"/>
        </w:rPr>
        <w:t xml:space="preserve">the </w:t>
      </w:r>
      <w:r w:rsidR="00425D75">
        <w:rPr>
          <w:color w:val="auto"/>
        </w:rPr>
        <w:t>Innovative Medicines Fund</w:t>
      </w:r>
      <w:r w:rsidRPr="00211F02">
        <w:rPr>
          <w:lang w:eastAsia="en-GB"/>
        </w:rPr>
        <w:t xml:space="preserve">, NICE will define and describe the specific area(s) of clinical uncertainty </w:t>
      </w:r>
      <w:r>
        <w:rPr>
          <w:lang w:eastAsia="en-GB"/>
        </w:rPr>
        <w:t xml:space="preserve">that </w:t>
      </w:r>
      <w:r w:rsidR="000C2D6E">
        <w:rPr>
          <w:lang w:eastAsia="en-GB"/>
        </w:rPr>
        <w:t xml:space="preserve">are </w:t>
      </w:r>
      <w:r>
        <w:rPr>
          <w:lang w:eastAsia="en-GB"/>
        </w:rPr>
        <w:t>prevent</w:t>
      </w:r>
      <w:r w:rsidR="000C2D6E">
        <w:rPr>
          <w:lang w:eastAsia="en-GB"/>
        </w:rPr>
        <w:t>ing</w:t>
      </w:r>
      <w:r>
        <w:rPr>
          <w:lang w:eastAsia="en-GB"/>
        </w:rPr>
        <w:t xml:space="preserve"> </w:t>
      </w:r>
      <w:r w:rsidR="00870B7B">
        <w:rPr>
          <w:lang w:eastAsia="en-GB"/>
        </w:rPr>
        <w:t xml:space="preserve">it </w:t>
      </w:r>
      <w:r w:rsidR="000C2D6E">
        <w:rPr>
          <w:lang w:eastAsia="en-GB"/>
        </w:rPr>
        <w:t xml:space="preserve">from </w:t>
      </w:r>
      <w:r w:rsidR="00870B7B">
        <w:rPr>
          <w:lang w:eastAsia="en-GB"/>
        </w:rPr>
        <w:t xml:space="preserve">recommending the medicine for </w:t>
      </w:r>
      <w:r>
        <w:rPr>
          <w:lang w:eastAsia="en-GB"/>
        </w:rPr>
        <w:t>routine commission</w:t>
      </w:r>
      <w:r w:rsidR="00870B7B">
        <w:rPr>
          <w:lang w:eastAsia="en-GB"/>
        </w:rPr>
        <w:t>ing</w:t>
      </w:r>
      <w:r>
        <w:rPr>
          <w:lang w:eastAsia="en-GB"/>
        </w:rPr>
        <w:t xml:space="preserve"> in the NHS</w:t>
      </w:r>
      <w:r w:rsidR="00870B7B">
        <w:rPr>
          <w:lang w:eastAsia="en-GB"/>
        </w:rPr>
        <w:t>,</w:t>
      </w:r>
      <w:r>
        <w:rPr>
          <w:lang w:eastAsia="en-GB"/>
        </w:rPr>
        <w:t xml:space="preserve"> and the data that could feasibly be collected</w:t>
      </w:r>
      <w:r w:rsidRPr="0061505D">
        <w:rPr>
          <w:lang w:eastAsia="en-GB"/>
        </w:rPr>
        <w:t xml:space="preserve"> within a reasonable time </w:t>
      </w:r>
      <w:r w:rsidR="00870B7B">
        <w:rPr>
          <w:lang w:eastAsia="en-GB"/>
        </w:rPr>
        <w:t>to</w:t>
      </w:r>
      <w:r>
        <w:rPr>
          <w:lang w:eastAsia="en-GB"/>
        </w:rPr>
        <w:t xml:space="preserve"> sufficiently resolve these uncertainties</w:t>
      </w:r>
      <w:r w:rsidRPr="0061505D">
        <w:rPr>
          <w:lang w:eastAsia="en-GB"/>
        </w:rPr>
        <w:t>. Pr</w:t>
      </w:r>
      <w:r>
        <w:rPr>
          <w:lang w:eastAsia="en-GB"/>
        </w:rPr>
        <w:t>oportionate and pr</w:t>
      </w:r>
      <w:r w:rsidRPr="0061505D">
        <w:rPr>
          <w:lang w:eastAsia="en-GB"/>
        </w:rPr>
        <w:t xml:space="preserve">actical data collection considerations </w:t>
      </w:r>
      <w:r w:rsidR="006157DC" w:rsidRPr="006157DC">
        <w:rPr>
          <w:lang w:eastAsia="en-GB"/>
        </w:rPr>
        <w:t>will be at the heart of any MAA. Further data collection must have the potential to resolve remaining evidential uncertainties, particularly as these relate to health outcomes</w:t>
      </w:r>
    </w:p>
    <w:p w14:paraId="3BC12ED3" w14:textId="361B4FF2" w:rsidR="00334783" w:rsidRPr="004060E2" w:rsidRDefault="00334783" w:rsidP="00860E99">
      <w:pPr>
        <w:pStyle w:val="BodyText2"/>
      </w:pPr>
      <w:r w:rsidRPr="004148E5">
        <w:lastRenderedPageBreak/>
        <w:t>Data collection will depend on the uncertaint</w:t>
      </w:r>
      <w:r>
        <w:t>ies</w:t>
      </w:r>
      <w:r w:rsidRPr="004148E5">
        <w:t xml:space="preserve"> identified. NICE</w:t>
      </w:r>
      <w:r>
        <w:t xml:space="preserve"> will seek advice from clinicians, patient groups, academics and data custodians to ensure each DCA takes account of the complexities in </w:t>
      </w:r>
      <w:r w:rsidR="00E5770D">
        <w:t xml:space="preserve">relevant </w:t>
      </w:r>
      <w:r>
        <w:t xml:space="preserve">treatment pathways, patient access, ongoing or planned clinical trials, </w:t>
      </w:r>
      <w:r w:rsidRPr="0071210F">
        <w:t>existing studies</w:t>
      </w:r>
      <w:r>
        <w:t xml:space="preserve">, </w:t>
      </w:r>
      <w:r w:rsidRPr="0071210F">
        <w:t>routine population-based datasets</w:t>
      </w:r>
      <w:r>
        <w:t xml:space="preserve"> and real world data collections</w:t>
      </w:r>
      <w:r w:rsidR="00E5770D">
        <w:t>,</w:t>
      </w:r>
      <w:r>
        <w:t xml:space="preserve"> in light of the identified clinical uncertainties. </w:t>
      </w:r>
      <w:r w:rsidRPr="0071210F">
        <w:t>Depending on the nature of the data collection and required analyses, NICE</w:t>
      </w:r>
      <w:r>
        <w:t xml:space="preserve"> </w:t>
      </w:r>
      <w:r w:rsidRPr="0071210F">
        <w:t xml:space="preserve">will </w:t>
      </w:r>
      <w:r>
        <w:t xml:space="preserve">work with the company to facilitate the development of an </w:t>
      </w:r>
      <w:r w:rsidRPr="0071210F">
        <w:t>appropriate framework for data collection</w:t>
      </w:r>
      <w:r>
        <w:t>, which will be outlined in the DCA</w:t>
      </w:r>
      <w:r w:rsidRPr="0071210F">
        <w:t xml:space="preserve">. </w:t>
      </w:r>
    </w:p>
    <w:p w14:paraId="7D2E2EDD" w14:textId="191D4339" w:rsidR="00334783" w:rsidRPr="0070061D" w:rsidRDefault="00E5770D" w:rsidP="00860E99">
      <w:pPr>
        <w:pStyle w:val="BodyText2"/>
      </w:pPr>
      <w:r>
        <w:t>Advice from NICE will inform t</w:t>
      </w:r>
      <w:r w:rsidR="00334783">
        <w:t>he duration of the DCA</w:t>
      </w:r>
      <w:r w:rsidR="00334783" w:rsidRPr="0070061D">
        <w:t>. The duration will:</w:t>
      </w:r>
    </w:p>
    <w:p w14:paraId="6FC8C8CC" w14:textId="27725652" w:rsidR="00334783" w:rsidRPr="0070061D" w:rsidRDefault="00334783" w:rsidP="00860E99">
      <w:pPr>
        <w:pStyle w:val="ListBullet"/>
      </w:pPr>
      <w:r>
        <w:t>be c</w:t>
      </w:r>
      <w:r w:rsidRPr="0070061D">
        <w:t>onsidered on a case</w:t>
      </w:r>
      <w:r>
        <w:t>-</w:t>
      </w:r>
      <w:r w:rsidRPr="0070061D">
        <w:t>by</w:t>
      </w:r>
      <w:r>
        <w:t>-</w:t>
      </w:r>
      <w:r w:rsidRPr="0070061D">
        <w:t>case basis</w:t>
      </w:r>
    </w:p>
    <w:p w14:paraId="04CC2556" w14:textId="4FCB9976" w:rsidR="00334783" w:rsidRPr="0070061D" w:rsidRDefault="00E5770D" w:rsidP="00860E99">
      <w:pPr>
        <w:pStyle w:val="ListBullet"/>
      </w:pPr>
      <w:r>
        <w:t xml:space="preserve">be as </w:t>
      </w:r>
      <w:r w:rsidR="00334783" w:rsidRPr="0070061D">
        <w:t>short</w:t>
      </w:r>
      <w:r>
        <w:t xml:space="preserve"> as necessary </w:t>
      </w:r>
      <w:r w:rsidR="00334783" w:rsidRPr="0070061D">
        <w:t xml:space="preserve">to address the </w:t>
      </w:r>
      <w:r w:rsidR="00334783">
        <w:t>identified</w:t>
      </w:r>
      <w:r w:rsidR="00334783" w:rsidRPr="0070061D">
        <w:t xml:space="preserve"> uncertaint</w:t>
      </w:r>
      <w:r w:rsidR="00334783">
        <w:t>ies</w:t>
      </w:r>
    </w:p>
    <w:p w14:paraId="26C10506" w14:textId="0BC82396" w:rsidR="00334783" w:rsidRPr="0070061D" w:rsidRDefault="00334783" w:rsidP="00860E99">
      <w:pPr>
        <w:pStyle w:val="ListBullet"/>
      </w:pPr>
      <w:r>
        <w:t>i</w:t>
      </w:r>
      <w:r w:rsidRPr="0070061D">
        <w:t>nclude review points to check progress</w:t>
      </w:r>
    </w:p>
    <w:p w14:paraId="55EA742C" w14:textId="291468CD" w:rsidR="00334783" w:rsidRPr="00C724C2" w:rsidRDefault="00E5770D" w:rsidP="00860E99">
      <w:pPr>
        <w:pStyle w:val="ListBullet"/>
        <w:spacing w:after="280"/>
        <w:rPr>
          <w:i/>
        </w:rPr>
      </w:pPr>
      <w:r>
        <w:t>cover</w:t>
      </w:r>
      <w:r w:rsidR="00334783" w:rsidRPr="0070061D">
        <w:t xml:space="preserve"> the data collection period</w:t>
      </w:r>
      <w:r w:rsidR="00AF642F">
        <w:rPr>
          <w:rStyle w:val="FootnoteReference"/>
        </w:rPr>
        <w:footnoteReference w:id="2"/>
      </w:r>
      <w:r w:rsidR="00334783" w:rsidRPr="0070061D">
        <w:t xml:space="preserve"> (up to a maximum of </w:t>
      </w:r>
      <w:r w:rsidR="00334783">
        <w:t xml:space="preserve">five </w:t>
      </w:r>
      <w:r w:rsidR="00334783" w:rsidRPr="0070061D">
        <w:t xml:space="preserve">years) plus the time </w:t>
      </w:r>
      <w:r>
        <w:t xml:space="preserve">NICE </w:t>
      </w:r>
      <w:r w:rsidR="00334783" w:rsidRPr="0070061D">
        <w:t>require</w:t>
      </w:r>
      <w:r>
        <w:t xml:space="preserve">s to </w:t>
      </w:r>
      <w:r w:rsidR="00334783" w:rsidRPr="0070061D">
        <w:t>evaluat</w:t>
      </w:r>
      <w:r>
        <w:t>e</w:t>
      </w:r>
      <w:r w:rsidR="00334783" w:rsidRPr="0070061D">
        <w:t xml:space="preserve"> the new evidence. </w:t>
      </w:r>
    </w:p>
    <w:p w14:paraId="1E779048" w14:textId="77777777" w:rsidR="00334783" w:rsidRDefault="00334783" w:rsidP="00860E99">
      <w:pPr>
        <w:pStyle w:val="BodyText2"/>
      </w:pPr>
      <w:r>
        <w:t>NICE will be responsible for:</w:t>
      </w:r>
    </w:p>
    <w:p w14:paraId="6BE6DAE4" w14:textId="49F54281" w:rsidR="00334783" w:rsidRDefault="00334783" w:rsidP="00860E99">
      <w:pPr>
        <w:pStyle w:val="ListBullet"/>
      </w:pPr>
      <w:bookmarkStart w:id="28" w:name="_Hlk78466104"/>
      <w:r w:rsidRPr="00B43C64">
        <w:t xml:space="preserve">facilitating the development of the </w:t>
      </w:r>
      <w:r>
        <w:t>DCA, with reference to</w:t>
      </w:r>
      <w:r w:rsidRPr="00B43C64">
        <w:t xml:space="preserve"> relevant considerations from the </w:t>
      </w:r>
      <w:r w:rsidR="005840E1">
        <w:t>c</w:t>
      </w:r>
      <w:r w:rsidRPr="00B43C64">
        <w:t>ommittee</w:t>
      </w:r>
    </w:p>
    <w:p w14:paraId="12685AA3" w14:textId="398C5DC3" w:rsidR="00334783" w:rsidRDefault="00334783" w:rsidP="00860E99">
      <w:pPr>
        <w:pStyle w:val="ListBullet"/>
      </w:pPr>
      <w:r w:rsidRPr="00B43C64">
        <w:t xml:space="preserve">supporting </w:t>
      </w:r>
      <w:r>
        <w:t>all stakeholders to understand and to</w:t>
      </w:r>
      <w:r w:rsidRPr="00B43C64">
        <w:t xml:space="preserve"> fulfil their </w:t>
      </w:r>
      <w:r>
        <w:t>roles according to the DCA</w:t>
      </w:r>
    </w:p>
    <w:p w14:paraId="4869D1CB" w14:textId="23D662D1" w:rsidR="00334783" w:rsidRDefault="00334783" w:rsidP="00860E99">
      <w:pPr>
        <w:pStyle w:val="ListBullet"/>
      </w:pPr>
      <w:r>
        <w:t>co</w:t>
      </w:r>
      <w:r w:rsidR="00542229">
        <w:t>-</w:t>
      </w:r>
      <w:r>
        <w:t>ordinating all stakeholders</w:t>
      </w:r>
      <w:r w:rsidR="005840E1">
        <w:t>’</w:t>
      </w:r>
      <w:r>
        <w:t xml:space="preserve"> review </w:t>
      </w:r>
      <w:r w:rsidR="005840E1">
        <w:t xml:space="preserve">of </w:t>
      </w:r>
      <w:r>
        <w:t xml:space="preserve">DCA activities to ensure they are proceeding as planned to generate the additional evidence for the NICE guidance update </w:t>
      </w:r>
    </w:p>
    <w:p w14:paraId="1EA22387" w14:textId="6D04D144" w:rsidR="00334783" w:rsidRDefault="00334783" w:rsidP="00860E99">
      <w:pPr>
        <w:pStyle w:val="ListBullet"/>
      </w:pPr>
      <w:r w:rsidRPr="00B43C64">
        <w:t>provid</w:t>
      </w:r>
      <w:r>
        <w:t>ing</w:t>
      </w:r>
      <w:r w:rsidRPr="00B43C64">
        <w:t xml:space="preserve"> information to all </w:t>
      </w:r>
      <w:r>
        <w:t>stakeholders</w:t>
      </w:r>
      <w:r w:rsidRPr="00B43C64">
        <w:t xml:space="preserve"> about the guidance update process, following a period of managed access</w:t>
      </w:r>
      <w:r>
        <w:t xml:space="preserve"> in the </w:t>
      </w:r>
      <w:r w:rsidR="00425D75">
        <w:rPr>
          <w:color w:val="auto"/>
        </w:rPr>
        <w:t>Innovative Medicines Fund</w:t>
      </w:r>
    </w:p>
    <w:p w14:paraId="4D39B028" w14:textId="3C86DDD8" w:rsidR="00334783" w:rsidRPr="00721833" w:rsidRDefault="00334783" w:rsidP="00860E99">
      <w:pPr>
        <w:pStyle w:val="ListBullet"/>
        <w:spacing w:after="280"/>
      </w:pPr>
      <w:r>
        <w:t>u</w:t>
      </w:r>
      <w:r w:rsidRPr="0011255C">
        <w:t>pdating the guidance following a period of managed access</w:t>
      </w:r>
      <w:r>
        <w:t xml:space="preserve"> in the </w:t>
      </w:r>
      <w:r w:rsidR="00425D75">
        <w:rPr>
          <w:color w:val="auto"/>
        </w:rPr>
        <w:t>Innovative Medicines Fund</w:t>
      </w:r>
      <w:r>
        <w:t>.</w:t>
      </w:r>
      <w:bookmarkEnd w:id="28"/>
    </w:p>
    <w:p w14:paraId="3927DEA0" w14:textId="77777777" w:rsidR="00334783" w:rsidRDefault="00334783" w:rsidP="00860E99">
      <w:pPr>
        <w:pStyle w:val="BodyText2"/>
      </w:pPr>
      <w:r w:rsidRPr="00B62127">
        <w:t>Companies will be responsible for</w:t>
      </w:r>
      <w:r>
        <w:t>:</w:t>
      </w:r>
    </w:p>
    <w:p w14:paraId="49946FC6" w14:textId="77777777" w:rsidR="00334783" w:rsidRDefault="00334783" w:rsidP="00860E99">
      <w:pPr>
        <w:pStyle w:val="ListBullet"/>
      </w:pPr>
      <w:r>
        <w:lastRenderedPageBreak/>
        <w:t>paying a proportionate share of</w:t>
      </w:r>
      <w:r w:rsidRPr="00B62127">
        <w:t xml:space="preserve"> the costs of data collection, validation and analysis</w:t>
      </w:r>
      <w:r>
        <w:t>;</w:t>
      </w:r>
    </w:p>
    <w:p w14:paraId="5E90DBFD" w14:textId="52C06CC5" w:rsidR="00334783" w:rsidRDefault="00334783" w:rsidP="00860E99">
      <w:pPr>
        <w:pStyle w:val="ListBullet"/>
      </w:pPr>
      <w:r w:rsidRPr="00B62127">
        <w:t>producing a data</w:t>
      </w:r>
      <w:r>
        <w:t>/statistical</w:t>
      </w:r>
      <w:r w:rsidRPr="00B62127">
        <w:t xml:space="preserve"> analysis plan to ensure methods and analytical outputs are clearly outlined and agreed within </w:t>
      </w:r>
      <w:r w:rsidR="005840E1">
        <w:t>six</w:t>
      </w:r>
      <w:r w:rsidRPr="00B62127">
        <w:t xml:space="preserve"> months of the start of the MAA</w:t>
      </w:r>
    </w:p>
    <w:p w14:paraId="4EEFF519" w14:textId="77777777" w:rsidR="00A67AA4" w:rsidRDefault="005840E1" w:rsidP="00860E99">
      <w:pPr>
        <w:pStyle w:val="ListBullet"/>
        <w:spacing w:after="280"/>
      </w:pPr>
      <w:r>
        <w:t xml:space="preserve">submitting </w:t>
      </w:r>
      <w:r w:rsidR="00334783" w:rsidRPr="00052C20">
        <w:t xml:space="preserve">new evidence to NICE at the </w:t>
      </w:r>
      <w:r>
        <w:t>end</w:t>
      </w:r>
      <w:r w:rsidR="00334783" w:rsidRPr="00052C20">
        <w:t xml:space="preserve"> of the data collection period</w:t>
      </w:r>
    </w:p>
    <w:p w14:paraId="765469AD" w14:textId="08863155" w:rsidR="00334783" w:rsidRPr="00B62127" w:rsidRDefault="003B06CF" w:rsidP="00860E99">
      <w:pPr>
        <w:pStyle w:val="ListBullet"/>
        <w:spacing w:after="280"/>
      </w:pPr>
      <w:r>
        <w:t>covering the cost for a</w:t>
      </w:r>
      <w:r w:rsidR="00A67AA4" w:rsidRPr="00A67AA4">
        <w:t xml:space="preserve">ny patients who were prescribed the medicine when it was in </w:t>
      </w:r>
      <w:r w:rsidR="00425D75">
        <w:rPr>
          <w:color w:val="auto"/>
        </w:rPr>
        <w:t>Innovative Medicines Fund</w:t>
      </w:r>
      <w:r w:rsidR="00F22FA4">
        <w:t xml:space="preserve"> if </w:t>
      </w:r>
      <w:r w:rsidR="00363BF2" w:rsidRPr="00363BF2">
        <w:t>NICE is unable to recommend its routine use in the NHS at the point of re-evaluation</w:t>
      </w:r>
      <w:r w:rsidR="00334783" w:rsidRPr="00052C20">
        <w:t>.</w:t>
      </w:r>
    </w:p>
    <w:p w14:paraId="1F66F9DA" w14:textId="2E91E2C7" w:rsidR="00334783" w:rsidRPr="00B62127" w:rsidRDefault="00334783" w:rsidP="00860E99">
      <w:pPr>
        <w:pStyle w:val="BodyText2"/>
        <w:rPr>
          <w:b/>
          <w:i/>
        </w:rPr>
      </w:pPr>
      <w:r w:rsidRPr="00B62127">
        <w:t xml:space="preserve">Ongoing clinical trials </w:t>
      </w:r>
      <w:r>
        <w:t>may</w:t>
      </w:r>
      <w:r w:rsidRPr="00B62127">
        <w:t xml:space="preserve"> be the primary source of data, where they are collecting data </w:t>
      </w:r>
      <w:r>
        <w:t>that</w:t>
      </w:r>
      <w:r w:rsidRPr="00B62127">
        <w:t xml:space="preserve"> </w:t>
      </w:r>
      <w:r>
        <w:t>could</w:t>
      </w:r>
      <w:r w:rsidRPr="00B62127">
        <w:t xml:space="preserve"> address the uncertainties identified. Real world evidence </w:t>
      </w:r>
      <w:r>
        <w:t>may</w:t>
      </w:r>
      <w:r w:rsidRPr="00B62127">
        <w:t xml:space="preserve"> be </w:t>
      </w:r>
      <w:r w:rsidR="005840E1">
        <w:t xml:space="preserve">also be </w:t>
      </w:r>
      <w:r w:rsidRPr="00B62127">
        <w:t xml:space="preserve">collected </w:t>
      </w:r>
      <w:r>
        <w:t>to</w:t>
      </w:r>
      <w:r w:rsidRPr="00B62127">
        <w:t xml:space="preserve"> address gaps in the existing evidence</w:t>
      </w:r>
      <w:r w:rsidR="006F0545" w:rsidRPr="006F0545">
        <w:t xml:space="preserve"> </w:t>
      </w:r>
      <w:r w:rsidR="006F0545">
        <w:t>a</w:t>
      </w:r>
      <w:r w:rsidR="006F0545" w:rsidRPr="006F0545">
        <w:t>nd meet all DCA requirements</w:t>
      </w:r>
      <w:r w:rsidRPr="00B62127">
        <w:rPr>
          <w:b/>
          <w:i/>
        </w:rPr>
        <w:t xml:space="preserve">. </w:t>
      </w:r>
    </w:p>
    <w:p w14:paraId="4C8BD82B" w14:textId="14B20DA6" w:rsidR="00334783" w:rsidRPr="00634123" w:rsidRDefault="00334783" w:rsidP="00860E99">
      <w:pPr>
        <w:pStyle w:val="BodyText2"/>
      </w:pPr>
      <w:r w:rsidRPr="0070061D">
        <w:t>The DCA will be reviewed and incorporated into the MAA once approved</w:t>
      </w:r>
      <w:r w:rsidR="00965A08">
        <w:t>.</w:t>
      </w:r>
      <w:r w:rsidRPr="0070061D">
        <w:t xml:space="preserve"> </w:t>
      </w:r>
    </w:p>
    <w:p w14:paraId="2BF0B766" w14:textId="0B4225EF" w:rsidR="00334783" w:rsidRPr="0070061D" w:rsidRDefault="00334783" w:rsidP="00860E99">
      <w:pPr>
        <w:pStyle w:val="BodyText2"/>
      </w:pPr>
      <w:r w:rsidRPr="004F0BE7">
        <w:t>Whil</w:t>
      </w:r>
      <w:r w:rsidR="00860E99">
        <w:t>e</w:t>
      </w:r>
      <w:r w:rsidRPr="004F0BE7">
        <w:t xml:space="preserve"> </w:t>
      </w:r>
      <w:r>
        <w:t>a</w:t>
      </w:r>
      <w:r w:rsidRPr="004F0BE7">
        <w:t xml:space="preserve"> </w:t>
      </w:r>
      <w:r>
        <w:t>medicine</w:t>
      </w:r>
      <w:r w:rsidRPr="004F0BE7">
        <w:t xml:space="preserve"> is in </w:t>
      </w:r>
      <w:r>
        <w:t xml:space="preserve">the </w:t>
      </w:r>
      <w:r w:rsidR="00425D75">
        <w:rPr>
          <w:color w:val="auto"/>
        </w:rPr>
        <w:t>Innovative Medicines Fund</w:t>
      </w:r>
      <w:r w:rsidRPr="004F0BE7">
        <w:t xml:space="preserve">, data will be collected as per the </w:t>
      </w:r>
      <w:r>
        <w:t>DCA</w:t>
      </w:r>
      <w:r w:rsidRPr="004F0BE7">
        <w:t xml:space="preserve">. </w:t>
      </w:r>
    </w:p>
    <w:p w14:paraId="4CB88C5C" w14:textId="2718B262" w:rsidR="00334783" w:rsidRPr="00C724C2" w:rsidRDefault="00334783" w:rsidP="00860E99">
      <w:pPr>
        <w:pStyle w:val="BodyText2"/>
      </w:pPr>
      <w:r>
        <w:t xml:space="preserve">The DCA will include a requirement for the company to </w:t>
      </w:r>
      <w:bookmarkStart w:id="29" w:name="_Hlk79153185"/>
      <w:r>
        <w:t xml:space="preserve">make a new evidence submission to NICE at the </w:t>
      </w:r>
      <w:r w:rsidR="005840E1">
        <w:t xml:space="preserve">end </w:t>
      </w:r>
      <w:r>
        <w:t>of the data collection period.</w:t>
      </w:r>
      <w:bookmarkEnd w:id="29"/>
      <w:r>
        <w:t xml:space="preserve"> The </w:t>
      </w:r>
      <w:r w:rsidR="008002C1">
        <w:t>duration</w:t>
      </w:r>
      <w:r>
        <w:t xml:space="preserve"> of the MAA will </w:t>
      </w:r>
      <w:r w:rsidR="005840E1">
        <w:t xml:space="preserve">give NICE </w:t>
      </w:r>
      <w:r>
        <w:t xml:space="preserve">sufficient time to complete a guidance update using the new data and any other evidence that is available. The evidence submission will use </w:t>
      </w:r>
      <w:r w:rsidRPr="00BC4A45">
        <w:t xml:space="preserve">the </w:t>
      </w:r>
      <w:r>
        <w:t xml:space="preserve">NICE </w:t>
      </w:r>
      <w:r w:rsidRPr="00BC4A45">
        <w:t>process and methods in place</w:t>
      </w:r>
      <w:r>
        <w:t xml:space="preserve"> when</w:t>
      </w:r>
      <w:r w:rsidRPr="00BC4A45">
        <w:t xml:space="preserve"> </w:t>
      </w:r>
      <w:r>
        <w:t>NICE invites the company to participate in the guidance update.</w:t>
      </w:r>
    </w:p>
    <w:p w14:paraId="148B6C2E" w14:textId="43BAEF75" w:rsidR="0027765E" w:rsidRPr="00D62472" w:rsidRDefault="00334783" w:rsidP="00860E99">
      <w:pPr>
        <w:pStyle w:val="BodyText2"/>
      </w:pPr>
      <w:r>
        <w:t>NICE will co</w:t>
      </w:r>
      <w:r w:rsidR="00F2766F">
        <w:t>-</w:t>
      </w:r>
      <w:r>
        <w:t xml:space="preserve">ordinate arrangements, through </w:t>
      </w:r>
      <w:r w:rsidR="00C3743B">
        <w:t xml:space="preserve">an </w:t>
      </w:r>
      <w:r>
        <w:t>MAA Oversight Group</w:t>
      </w:r>
      <w:r w:rsidR="009624B0">
        <w:t>,</w:t>
      </w:r>
      <w:r>
        <w:t xml:space="preserve"> to maintain a regular overview of </w:t>
      </w:r>
      <w:r w:rsidRPr="00D62472">
        <w:t xml:space="preserve">each </w:t>
      </w:r>
      <w:r>
        <w:t>DCA. The MAA Oversight Group</w:t>
      </w:r>
      <w:r w:rsidR="00507E83">
        <w:t xml:space="preserve"> </w:t>
      </w:r>
      <w:r>
        <w:t xml:space="preserve"> will have </w:t>
      </w:r>
      <w:r w:rsidRPr="00D62472">
        <w:t>representation from NHS</w:t>
      </w:r>
      <w:r>
        <w:t xml:space="preserve"> England</w:t>
      </w:r>
      <w:r w:rsidR="009624B0">
        <w:t xml:space="preserve"> and NHS Improvement</w:t>
      </w:r>
      <w:r w:rsidRPr="00D62472">
        <w:t xml:space="preserve">, data </w:t>
      </w:r>
      <w:r>
        <w:t>custodians</w:t>
      </w:r>
      <w:r w:rsidRPr="00D62472">
        <w:t>, the company, clinicians and patient groups</w:t>
      </w:r>
      <w:r>
        <w:t xml:space="preserve"> (as required)</w:t>
      </w:r>
      <w:r w:rsidRPr="00D62472">
        <w:t>.</w:t>
      </w:r>
      <w:r>
        <w:t xml:space="preserve"> </w:t>
      </w:r>
      <w:r w:rsidR="009624B0">
        <w:t>Arrangements</w:t>
      </w:r>
      <w:r>
        <w:t xml:space="preserve"> may include an interim review of a DCA at a prescribed time point to confirm that the data collection is on track and delivering the analytical outputs required for the NICE guidance update. </w:t>
      </w:r>
      <w:r w:rsidR="009624B0">
        <w:t>Several</w:t>
      </w:r>
      <w:r w:rsidRPr="00436EE8">
        <w:t xml:space="preserve"> systems in the NHS will support this process, </w:t>
      </w:r>
      <w:r w:rsidR="00C83BC9">
        <w:t>e.g.</w:t>
      </w:r>
      <w:r w:rsidRPr="00436EE8">
        <w:t xml:space="preserve"> electronic prescribing and NHS England’s High Cost and Cancer Drug Prior Approval System (Blueteq™).</w:t>
      </w:r>
      <w:r>
        <w:t xml:space="preserve"> These processes are described more fully in the draft NICE Manual. </w:t>
      </w:r>
    </w:p>
    <w:p w14:paraId="1810E843" w14:textId="20A808B0" w:rsidR="00C3743B" w:rsidRPr="0027765E" w:rsidRDefault="00334783" w:rsidP="0027765E">
      <w:pPr>
        <w:pStyle w:val="BodyText2"/>
        <w:rPr>
          <w:b/>
          <w:i/>
        </w:rPr>
      </w:pPr>
      <w:r w:rsidRPr="0064016E">
        <w:lastRenderedPageBreak/>
        <w:t xml:space="preserve">Key to the success of a managed access approach is effective data collection and subsequent analysis to </w:t>
      </w:r>
      <w:r>
        <w:t>address</w:t>
      </w:r>
      <w:r w:rsidRPr="0064016E">
        <w:t xml:space="preserve"> identified clinical uncertainties. Therefore,</w:t>
      </w:r>
      <w:r>
        <w:t xml:space="preserve"> </w:t>
      </w:r>
      <w:r w:rsidRPr="00DC1F30">
        <w:t>NHS</w:t>
      </w:r>
      <w:r>
        <w:t xml:space="preserve"> </w:t>
      </w:r>
      <w:r w:rsidRPr="00DC1F30">
        <w:t>E</w:t>
      </w:r>
      <w:r>
        <w:t>ngland</w:t>
      </w:r>
      <w:r w:rsidRPr="00DC1F30">
        <w:t xml:space="preserve"> </w:t>
      </w:r>
      <w:r w:rsidR="009624B0">
        <w:t xml:space="preserve">and NHS Improvement </w:t>
      </w:r>
      <w:r w:rsidRPr="00DC1F30">
        <w:t xml:space="preserve">will ensure that all NHS providers responsible for submitting data are able to </w:t>
      </w:r>
      <w:r>
        <w:t>do so</w:t>
      </w:r>
      <w:r w:rsidRPr="00DC1F30">
        <w:t xml:space="preserve">. </w:t>
      </w:r>
    </w:p>
    <w:p w14:paraId="22AF7D50" w14:textId="4E95892C" w:rsidR="00334783" w:rsidRPr="00714FDC" w:rsidRDefault="009624B0" w:rsidP="00C3743B">
      <w:pPr>
        <w:pStyle w:val="Heading3"/>
        <w:spacing w:after="280"/>
        <w:rPr>
          <w:rFonts w:eastAsia="Calibri"/>
        </w:rPr>
      </w:pPr>
      <w:bookmarkStart w:id="30" w:name="_Toc87945483"/>
      <w:r w:rsidRPr="00714FDC">
        <w:rPr>
          <w:rFonts w:eastAsia="Calibri"/>
        </w:rPr>
        <w:t>(</w:t>
      </w:r>
      <w:r w:rsidR="007A2640" w:rsidRPr="00714FDC">
        <w:rPr>
          <w:rFonts w:eastAsia="Calibri"/>
        </w:rPr>
        <w:t>d</w:t>
      </w:r>
      <w:r w:rsidRPr="00714FDC">
        <w:rPr>
          <w:rFonts w:eastAsia="Calibri"/>
        </w:rPr>
        <w:t xml:space="preserve">) </w:t>
      </w:r>
      <w:r w:rsidR="00334783" w:rsidRPr="00714FDC">
        <w:rPr>
          <w:rFonts w:eastAsia="Calibri"/>
        </w:rPr>
        <w:t>Commercial Access Agreements</w:t>
      </w:r>
      <w:bookmarkEnd w:id="30"/>
      <w:r w:rsidR="00334783" w:rsidRPr="00714FDC">
        <w:rPr>
          <w:rFonts w:eastAsia="Calibri"/>
        </w:rPr>
        <w:t xml:space="preserve"> </w:t>
      </w:r>
    </w:p>
    <w:p w14:paraId="416725FA" w14:textId="75162DC0" w:rsidR="00334783" w:rsidRPr="00E951A8" w:rsidRDefault="00334783" w:rsidP="00860E99">
      <w:pPr>
        <w:pStyle w:val="BodyText2"/>
      </w:pPr>
      <w:r>
        <w:t xml:space="preserve">A </w:t>
      </w:r>
      <w:r w:rsidRPr="0084256F">
        <w:t xml:space="preserve">recommendation for use </w:t>
      </w:r>
      <w:r w:rsidR="00BC338A">
        <w:t>of a medicine via</w:t>
      </w:r>
      <w:r w:rsidRPr="0084256F">
        <w:t xml:space="preserve"> the </w:t>
      </w:r>
      <w:r w:rsidR="00425D75">
        <w:rPr>
          <w:color w:val="auto"/>
        </w:rPr>
        <w:t>Innovative Medicines Fund</w:t>
      </w:r>
      <w:r w:rsidRPr="0084256F">
        <w:t xml:space="preserve"> will trigger the need for a commercial conversation with NHS England </w:t>
      </w:r>
      <w:r w:rsidR="00BC338A">
        <w:t>and NHS Improveme</w:t>
      </w:r>
      <w:r w:rsidR="00D248C5">
        <w:t>n</w:t>
      </w:r>
      <w:r w:rsidR="00BC338A">
        <w:t xml:space="preserve">t </w:t>
      </w:r>
      <w:r w:rsidRPr="0084256F">
        <w:t xml:space="preserve">to agree a </w:t>
      </w:r>
      <w:r w:rsidR="00BC338A">
        <w:t>Commercial Access Agreement (</w:t>
      </w:r>
      <w:r w:rsidRPr="0084256F">
        <w:t>CAA</w:t>
      </w:r>
      <w:r w:rsidR="00BC338A">
        <w:t>)</w:t>
      </w:r>
      <w:r>
        <w:t xml:space="preserve"> (although, ideally</w:t>
      </w:r>
      <w:r w:rsidR="00BC338A">
        <w:t>,</w:t>
      </w:r>
      <w:r>
        <w:t xml:space="preserve"> commercial conversations will have already begun)</w:t>
      </w:r>
      <w:r w:rsidRPr="0084256F">
        <w:t xml:space="preserve">. </w:t>
      </w:r>
      <w:r w:rsidRPr="004F0BE7">
        <w:t>The</w:t>
      </w:r>
      <w:r>
        <w:t xml:space="preserve"> CAA</w:t>
      </w:r>
      <w:r w:rsidRPr="004F0BE7">
        <w:t xml:space="preserve"> will form part of the M</w:t>
      </w:r>
      <w:r>
        <w:t xml:space="preserve">AA and </w:t>
      </w:r>
      <w:r w:rsidRPr="004F0BE7">
        <w:t xml:space="preserve">determine the level of reimbursement to manage the cost of a </w:t>
      </w:r>
      <w:r>
        <w:t>medicine</w:t>
      </w:r>
      <w:r w:rsidRPr="004F0BE7">
        <w:t xml:space="preserve"> to the NHS in a sustainable and financially sound way</w:t>
      </w:r>
      <w:r>
        <w:t xml:space="preserve"> during the managed access </w:t>
      </w:r>
      <w:r w:rsidRPr="00A44BA5">
        <w:t xml:space="preserve">period. This will be a confidential agreement between NHS England </w:t>
      </w:r>
      <w:r w:rsidR="00194E99">
        <w:t xml:space="preserve">and NHS Improvement </w:t>
      </w:r>
      <w:r w:rsidRPr="00A44BA5">
        <w:t xml:space="preserve">and the company. </w:t>
      </w:r>
    </w:p>
    <w:p w14:paraId="42C5902B" w14:textId="78C7D3C2" w:rsidR="002A788A" w:rsidRPr="00A5701E" w:rsidRDefault="000C5D03" w:rsidP="00A31A75">
      <w:pPr>
        <w:pStyle w:val="BodyText2"/>
      </w:pPr>
      <w:r w:rsidRPr="00A31A75">
        <w:t xml:space="preserve">The </w:t>
      </w:r>
      <w:r w:rsidR="00425D75">
        <w:rPr>
          <w:color w:val="auto"/>
        </w:rPr>
        <w:t>Innovative Medicines Fund</w:t>
      </w:r>
      <w:r w:rsidRPr="00A31A75">
        <w:t xml:space="preserve"> Commercial Agreement will determine the level of reimbursement during the managed access period. This will be a confidential agreement between NHS England and the company, with input from NICE, and will be considered on a case-by-case basis. However, the level of reimbursement should reflect the decision uncertainty, and</w:t>
      </w:r>
      <w:r w:rsidR="00901440" w:rsidRPr="00A31A75">
        <w:t>,</w:t>
      </w:r>
      <w:r w:rsidRPr="00A31A75">
        <w:t> as a minimum</w:t>
      </w:r>
      <w:r w:rsidR="00901440" w:rsidRPr="00A31A75">
        <w:t>,</w:t>
      </w:r>
      <w:r w:rsidRPr="00A31A75">
        <w:t> the company will need to present an offer that brings the range of potentially plausible cost effectiveness estimates as determined by NICE to below the relevant cost effectiveness threshold (i.e. £20k-£30k per QALY, taking account of any applicable QALY weightings). Greater flexibilities will be reserved for products that offer greater value and potential health gain to the health service.</w:t>
      </w:r>
    </w:p>
    <w:p w14:paraId="0F412614" w14:textId="7A3DD70D" w:rsidR="00334783" w:rsidRPr="00854391" w:rsidRDefault="00334783" w:rsidP="00860E99">
      <w:pPr>
        <w:pStyle w:val="BodyText2"/>
      </w:pPr>
      <w:r>
        <w:t>Each</w:t>
      </w:r>
      <w:r w:rsidRPr="004F0BE7">
        <w:t xml:space="preserve"> C</w:t>
      </w:r>
      <w:r>
        <w:t xml:space="preserve">AA </w:t>
      </w:r>
      <w:r w:rsidRPr="004F0BE7">
        <w:t>will be considered on a case</w:t>
      </w:r>
      <w:r w:rsidR="005A6029">
        <w:t>-</w:t>
      </w:r>
      <w:r w:rsidRPr="004F0BE7">
        <w:t>by</w:t>
      </w:r>
      <w:r w:rsidR="005A6029">
        <w:t>-</w:t>
      </w:r>
      <w:r w:rsidRPr="004F0BE7">
        <w:t>case basis</w:t>
      </w:r>
      <w:r>
        <w:t>,</w:t>
      </w:r>
      <w:r w:rsidRPr="004F0BE7">
        <w:t xml:space="preserve"> to support the inclusion of </w:t>
      </w:r>
      <w:r>
        <w:t>medicine</w:t>
      </w:r>
      <w:r w:rsidRPr="004F0BE7">
        <w:t xml:space="preserve">s in the </w:t>
      </w:r>
      <w:r w:rsidR="00425D75">
        <w:rPr>
          <w:color w:val="auto"/>
        </w:rPr>
        <w:t>Innovative Medicines Fund</w:t>
      </w:r>
      <w:r w:rsidRPr="004F0BE7">
        <w:t xml:space="preserve"> and facilitate patient access</w:t>
      </w:r>
      <w:r>
        <w:t>.</w:t>
      </w:r>
      <w:r w:rsidRPr="004F0BE7">
        <w:t xml:space="preserve"> </w:t>
      </w:r>
    </w:p>
    <w:p w14:paraId="3352559E" w14:textId="4B70FBCD" w:rsidR="00334783" w:rsidRPr="00DD4719" w:rsidRDefault="00334783" w:rsidP="00860E99">
      <w:pPr>
        <w:pStyle w:val="BodyText2"/>
      </w:pPr>
      <w:r w:rsidRPr="00531410">
        <w:t xml:space="preserve">A </w:t>
      </w:r>
      <w:r>
        <w:t xml:space="preserve">NICE </w:t>
      </w:r>
      <w:r w:rsidRPr="00531410">
        <w:t xml:space="preserve">recommendation for </w:t>
      </w:r>
      <w:r>
        <w:t xml:space="preserve">managed access </w:t>
      </w:r>
      <w:r w:rsidRPr="00531410">
        <w:t xml:space="preserve">use </w:t>
      </w:r>
      <w:r>
        <w:t xml:space="preserve">in the </w:t>
      </w:r>
      <w:r w:rsidR="00425D75">
        <w:rPr>
          <w:color w:val="auto"/>
        </w:rPr>
        <w:t>Innovative Medicines Fund</w:t>
      </w:r>
      <w:r w:rsidRPr="00531410">
        <w:t xml:space="preserve"> is a </w:t>
      </w:r>
      <w:r>
        <w:t>conditional</w:t>
      </w:r>
      <w:r w:rsidRPr="00531410">
        <w:t xml:space="preserve"> recommendation, </w:t>
      </w:r>
      <w:r>
        <w:t>and</w:t>
      </w:r>
      <w:r w:rsidRPr="00531410">
        <w:t xml:space="preserve"> patient access</w:t>
      </w:r>
      <w:r>
        <w:t xml:space="preserve"> to treatment</w:t>
      </w:r>
      <w:r w:rsidRPr="00531410">
        <w:t xml:space="preserve"> is</w:t>
      </w:r>
      <w:r>
        <w:t xml:space="preserve"> therefore</w:t>
      </w:r>
      <w:r w:rsidRPr="00531410">
        <w:t xml:space="preserve"> funded </w:t>
      </w:r>
      <w:r w:rsidR="00E72BE3">
        <w:t>by</w:t>
      </w:r>
      <w:r w:rsidRPr="00531410">
        <w:t xml:space="preserve"> the </w:t>
      </w:r>
      <w:r w:rsidR="00425D75">
        <w:rPr>
          <w:color w:val="auto"/>
        </w:rPr>
        <w:t>Innovative Medicines Fund</w:t>
      </w:r>
      <w:r w:rsidRPr="00531410">
        <w:t xml:space="preserve">. </w:t>
      </w:r>
      <w:r>
        <w:t>The NICE guidance update will provide a final recommendation concerning the future use of the medicine in the NHS</w:t>
      </w:r>
      <w:r w:rsidR="00E72BE3">
        <w:t xml:space="preserve">, and this may not be </w:t>
      </w:r>
      <w:r>
        <w:t xml:space="preserve">routine use. </w:t>
      </w:r>
      <w:r w:rsidR="00E72BE3">
        <w:t>E</w:t>
      </w:r>
      <w:r>
        <w:t>ach MAA will i</w:t>
      </w:r>
      <w:r w:rsidRPr="00675893">
        <w:t xml:space="preserve">nclude </w:t>
      </w:r>
      <w:r w:rsidRPr="00DD4719">
        <w:t xml:space="preserve">safeguards to ensure any </w:t>
      </w:r>
      <w:r>
        <w:t xml:space="preserve">eligible </w:t>
      </w:r>
      <w:r w:rsidRPr="00DD4719">
        <w:t xml:space="preserve">patients who have started an </w:t>
      </w:r>
      <w:r w:rsidR="00425D75">
        <w:rPr>
          <w:color w:val="auto"/>
        </w:rPr>
        <w:t xml:space="preserve">Innovative </w:t>
      </w:r>
      <w:r w:rsidR="00425D75">
        <w:rPr>
          <w:color w:val="auto"/>
        </w:rPr>
        <w:lastRenderedPageBreak/>
        <w:t>Medicines Fund</w:t>
      </w:r>
      <w:r w:rsidRPr="00DD4719">
        <w:t xml:space="preserve"> recommended treatment have the option </w:t>
      </w:r>
      <w:r w:rsidR="00E72BE3">
        <w:t>t</w:t>
      </w:r>
      <w:r w:rsidRPr="00DD4719">
        <w:t>o continu</w:t>
      </w:r>
      <w:r w:rsidR="00E72BE3">
        <w:t>e</w:t>
      </w:r>
      <w:r w:rsidRPr="00DD4719">
        <w:t xml:space="preserve"> that treatment</w:t>
      </w:r>
      <w:r w:rsidRPr="00675893">
        <w:t xml:space="preserve"> in the event that NICE </w:t>
      </w:r>
      <w:r w:rsidR="00E72BE3">
        <w:t xml:space="preserve">does not </w:t>
      </w:r>
      <w:r w:rsidRPr="00675893">
        <w:t>recommend it for routine use in</w:t>
      </w:r>
      <w:r>
        <w:t xml:space="preserve"> the</w:t>
      </w:r>
      <w:r w:rsidRPr="00675893">
        <w:t xml:space="preserve"> NHS</w:t>
      </w:r>
      <w:r>
        <w:t xml:space="preserve">. </w:t>
      </w:r>
      <w:r w:rsidRPr="00DD4719">
        <w:t xml:space="preserve"> </w:t>
      </w:r>
    </w:p>
    <w:p w14:paraId="78AB543A" w14:textId="1C746CA9" w:rsidR="00334783" w:rsidRDefault="00334783" w:rsidP="00860E99">
      <w:pPr>
        <w:pStyle w:val="BodyText2"/>
      </w:pPr>
      <w:r w:rsidRPr="00BE054E">
        <w:t xml:space="preserve">All eligible patients will have access to treatments </w:t>
      </w:r>
      <w:r w:rsidR="00E72BE3">
        <w:t xml:space="preserve">NICE </w:t>
      </w:r>
      <w:r w:rsidRPr="00BE054E">
        <w:t>recommend</w:t>
      </w:r>
      <w:r w:rsidR="00E72BE3">
        <w:t>s</w:t>
      </w:r>
      <w:r w:rsidRPr="00BE054E">
        <w:t xml:space="preserve"> for </w:t>
      </w:r>
      <w:r>
        <w:t xml:space="preserve">managed access </w:t>
      </w:r>
      <w:r w:rsidRPr="00BE054E">
        <w:t xml:space="preserve">use </w:t>
      </w:r>
      <w:r>
        <w:t xml:space="preserve">in the </w:t>
      </w:r>
      <w:r w:rsidR="00425D75">
        <w:rPr>
          <w:color w:val="auto"/>
        </w:rPr>
        <w:t>Innovative Medicines Fund</w:t>
      </w:r>
      <w:r w:rsidRPr="00BE054E">
        <w:t>.</w:t>
      </w:r>
      <w:r w:rsidRPr="00DD4719">
        <w:t xml:space="preserve"> </w:t>
      </w:r>
    </w:p>
    <w:p w14:paraId="1370FD0A" w14:textId="652CEACE" w:rsidR="00334783" w:rsidRDefault="00334783" w:rsidP="00860E99">
      <w:pPr>
        <w:pStyle w:val="BodyText2"/>
      </w:pPr>
      <w:r w:rsidRPr="004F0BE7">
        <w:t xml:space="preserve">If the company does not propose an acceptable </w:t>
      </w:r>
      <w:r>
        <w:t>CAA</w:t>
      </w:r>
      <w:r w:rsidRPr="004F0BE7">
        <w:t xml:space="preserve">, the </w:t>
      </w:r>
      <w:r>
        <w:t>medicine</w:t>
      </w:r>
      <w:r w:rsidRPr="004F0BE7">
        <w:t xml:space="preserve"> will not enter </w:t>
      </w:r>
      <w:r>
        <w:t xml:space="preserve">the </w:t>
      </w:r>
      <w:r w:rsidR="00425D75">
        <w:rPr>
          <w:color w:val="auto"/>
        </w:rPr>
        <w:t>Innovative Medicines Fund</w:t>
      </w:r>
      <w:r w:rsidR="0076040E">
        <w:t xml:space="preserve"> and not </w:t>
      </w:r>
      <w:r w:rsidRPr="004F0BE7">
        <w:t xml:space="preserve">be available to patients. In that situation, NICE </w:t>
      </w:r>
      <w:r>
        <w:t>w</w:t>
      </w:r>
      <w:r w:rsidR="0076040E">
        <w:t>ill</w:t>
      </w:r>
      <w:r>
        <w:t xml:space="preserve"> consider making a recommendation</w:t>
      </w:r>
      <w:r w:rsidR="004675B5" w:rsidRPr="004675B5">
        <w:t xml:space="preserve"> that the medicine should not be routinely commissioned in the NHS</w:t>
      </w:r>
      <w:r w:rsidR="004675B5">
        <w:t xml:space="preserve"> because</w:t>
      </w:r>
      <w:r>
        <w:t xml:space="preserve"> the c</w:t>
      </w:r>
      <w:r w:rsidRPr="004860AD">
        <w:rPr>
          <w:rFonts w:eastAsia="Calibri"/>
        </w:rPr>
        <w:t>ase for adoption</w:t>
      </w:r>
      <w:r>
        <w:rPr>
          <w:rFonts w:eastAsia="Calibri"/>
        </w:rPr>
        <w:t xml:space="preserve"> is</w:t>
      </w:r>
      <w:r w:rsidRPr="004860AD">
        <w:rPr>
          <w:rFonts w:eastAsia="Calibri"/>
        </w:rPr>
        <w:t xml:space="preserve"> not supported</w:t>
      </w:r>
      <w:r>
        <w:t>.</w:t>
      </w:r>
      <w:r w:rsidRPr="004F0BE7">
        <w:t xml:space="preserve"> </w:t>
      </w:r>
      <w:r w:rsidRPr="00362551">
        <w:t xml:space="preserve">If the company offers a new reimbursement proposal after the </w:t>
      </w:r>
      <w:r w:rsidR="0076040E">
        <w:t>Final Appraisal Determination (</w:t>
      </w:r>
      <w:r w:rsidRPr="00362551">
        <w:t>FAD</w:t>
      </w:r>
      <w:r w:rsidR="0076040E">
        <w:t>)</w:t>
      </w:r>
      <w:r w:rsidRPr="00362551">
        <w:t xml:space="preserve"> is published, </w:t>
      </w:r>
      <w:r w:rsidR="0076040E">
        <w:t xml:space="preserve">NICE may reconsider </w:t>
      </w:r>
      <w:r w:rsidRPr="00362551">
        <w:t>t</w:t>
      </w:r>
      <w:r w:rsidRPr="004F0BE7">
        <w:t xml:space="preserve">he </w:t>
      </w:r>
      <w:r>
        <w:t>medicine</w:t>
      </w:r>
      <w:r w:rsidRPr="004F0BE7">
        <w:t xml:space="preserve"> </w:t>
      </w:r>
      <w:r>
        <w:t>as part of a new evaluation</w:t>
      </w:r>
      <w:r w:rsidR="0076040E">
        <w:t>,</w:t>
      </w:r>
      <w:r>
        <w:t xml:space="preserve"> subject to NICE charging associated with a new evaluation.</w:t>
      </w:r>
      <w:r w:rsidRPr="004F0BE7">
        <w:t xml:space="preserve"> </w:t>
      </w:r>
    </w:p>
    <w:p w14:paraId="70A82685" w14:textId="0DCF4B76" w:rsidR="00334783" w:rsidRPr="000E11F3" w:rsidRDefault="00334783" w:rsidP="00860E99">
      <w:pPr>
        <w:pStyle w:val="BodyText2"/>
      </w:pPr>
      <w:r>
        <w:t>To be approved a</w:t>
      </w:r>
      <w:r w:rsidRPr="001303CF">
        <w:t xml:space="preserve">ny </w:t>
      </w:r>
      <w:r w:rsidRPr="00462FE5">
        <w:t>C</w:t>
      </w:r>
      <w:r>
        <w:t>AA must</w:t>
      </w:r>
      <w:r w:rsidRPr="001303CF">
        <w:t xml:space="preserve"> be operationally manageable for the NHS</w:t>
      </w:r>
      <w:r>
        <w:t>,</w:t>
      </w:r>
      <w:r w:rsidRPr="001303CF">
        <w:t xml:space="preserve"> without unduly complex monitoring, disproportionate additional costs and bureaucracy, and it must </w:t>
      </w:r>
      <w:r w:rsidR="0076040E">
        <w:t xml:space="preserve">allow </w:t>
      </w:r>
      <w:r w:rsidRPr="001303CF">
        <w:t xml:space="preserve">the </w:t>
      </w:r>
      <w:r>
        <w:t>ECM</w:t>
      </w:r>
      <w:r w:rsidRPr="001303CF">
        <w:t xml:space="preserve"> </w:t>
      </w:r>
      <w:r w:rsidR="0076040E">
        <w:t xml:space="preserve">to be applied </w:t>
      </w:r>
      <w:r w:rsidRPr="001303CF">
        <w:t xml:space="preserve">fairly. Any burden for the NHS should be proportionate to the benefits of the </w:t>
      </w:r>
      <w:r>
        <w:t xml:space="preserve">managed access approach taken in the </w:t>
      </w:r>
      <w:r w:rsidR="00425D75">
        <w:rPr>
          <w:color w:val="auto"/>
        </w:rPr>
        <w:t>Innovative Medicines Fund</w:t>
      </w:r>
      <w:r>
        <w:t xml:space="preserve"> </w:t>
      </w:r>
      <w:r w:rsidRPr="001303CF">
        <w:t xml:space="preserve">for the NHS and patients. </w:t>
      </w:r>
    </w:p>
    <w:p w14:paraId="7DDABDDD" w14:textId="2B70C6D1" w:rsidR="00334783" w:rsidRDefault="00334783" w:rsidP="00860E99">
      <w:pPr>
        <w:pStyle w:val="BodyText2"/>
      </w:pPr>
      <w:r w:rsidRPr="009257F0">
        <w:rPr>
          <w:rFonts w:eastAsia="Calibri"/>
          <w:bCs/>
          <w:iCs/>
        </w:rPr>
        <w:t>A Budget Impact Test (BIT) assessment will not apply to any part of a patient population</w:t>
      </w:r>
      <w:r>
        <w:rPr>
          <w:rFonts w:eastAsia="Calibri"/>
          <w:bCs/>
          <w:iCs/>
        </w:rPr>
        <w:t xml:space="preserve"> for a medicine</w:t>
      </w:r>
      <w:r w:rsidRPr="009257F0">
        <w:rPr>
          <w:rFonts w:eastAsia="Calibri"/>
          <w:bCs/>
          <w:iCs/>
        </w:rPr>
        <w:t xml:space="preserve"> recommended for </w:t>
      </w:r>
      <w:r>
        <w:rPr>
          <w:rFonts w:eastAsia="Calibri"/>
          <w:bCs/>
          <w:iCs/>
        </w:rPr>
        <w:t xml:space="preserve">managed access use in the </w:t>
      </w:r>
      <w:r w:rsidR="00425D75">
        <w:rPr>
          <w:color w:val="auto"/>
        </w:rPr>
        <w:t>Innovative Medicines Fund</w:t>
      </w:r>
      <w:r w:rsidR="003D5F7B">
        <w:rPr>
          <w:rFonts w:eastAsia="Calibri"/>
          <w:bCs/>
          <w:iCs/>
        </w:rPr>
        <w:t xml:space="preserve"> </w:t>
      </w:r>
      <w:r w:rsidR="00965A08">
        <w:rPr>
          <w:rFonts w:eastAsia="Calibri"/>
          <w:bCs/>
          <w:iCs/>
        </w:rPr>
        <w:t>but</w:t>
      </w:r>
      <w:r w:rsidR="00A31A75">
        <w:rPr>
          <w:rFonts w:eastAsia="Calibri"/>
          <w:bCs/>
          <w:iCs/>
        </w:rPr>
        <w:t xml:space="preserve"> </w:t>
      </w:r>
      <w:r w:rsidR="003D5F7B">
        <w:rPr>
          <w:rFonts w:eastAsia="Calibri"/>
          <w:bCs/>
          <w:iCs/>
        </w:rPr>
        <w:t>will be applied at the point of NICE re-</w:t>
      </w:r>
      <w:r w:rsidR="000411E2">
        <w:rPr>
          <w:rFonts w:eastAsia="Calibri"/>
          <w:bCs/>
          <w:iCs/>
        </w:rPr>
        <w:t>evaluation</w:t>
      </w:r>
      <w:r w:rsidRPr="009257F0">
        <w:rPr>
          <w:rFonts w:eastAsia="Calibri"/>
          <w:bCs/>
          <w:iCs/>
        </w:rPr>
        <w:t>.</w:t>
      </w:r>
    </w:p>
    <w:p w14:paraId="4BB2C9BC" w14:textId="39D1B1BC" w:rsidR="00334783" w:rsidRPr="0076040E" w:rsidRDefault="0076040E" w:rsidP="00AA1ED7">
      <w:pPr>
        <w:pStyle w:val="Heading3"/>
        <w:spacing w:after="280" w:line="276" w:lineRule="auto"/>
        <w:rPr>
          <w:rFonts w:eastAsia="Calibri"/>
        </w:rPr>
      </w:pPr>
      <w:bookmarkStart w:id="31" w:name="_Toc87945484"/>
      <w:r>
        <w:rPr>
          <w:rFonts w:eastAsia="Calibri"/>
        </w:rPr>
        <w:t>(</w:t>
      </w:r>
      <w:r w:rsidR="007A2640">
        <w:rPr>
          <w:rFonts w:eastAsia="Calibri"/>
        </w:rPr>
        <w:t>e</w:t>
      </w:r>
      <w:r>
        <w:rPr>
          <w:rFonts w:eastAsia="Calibri"/>
        </w:rPr>
        <w:t xml:space="preserve">) </w:t>
      </w:r>
      <w:r w:rsidR="00334783" w:rsidRPr="0076040E">
        <w:rPr>
          <w:rFonts w:eastAsia="Calibri"/>
        </w:rPr>
        <w:t xml:space="preserve">Updating NICE guidance </w:t>
      </w:r>
      <w:r>
        <w:rPr>
          <w:rFonts w:eastAsia="Calibri"/>
        </w:rPr>
        <w:t>when a medicine exits</w:t>
      </w:r>
      <w:r w:rsidR="00334783" w:rsidRPr="0076040E">
        <w:rPr>
          <w:rFonts w:eastAsia="Calibri"/>
        </w:rPr>
        <w:t xml:space="preserve"> the </w:t>
      </w:r>
      <w:r w:rsidR="00425D75">
        <w:rPr>
          <w:color w:val="auto"/>
        </w:rPr>
        <w:t>Innovative Medicines Fund</w:t>
      </w:r>
      <w:bookmarkEnd w:id="31"/>
    </w:p>
    <w:p w14:paraId="24F21447" w14:textId="6A2DB52C" w:rsidR="00334783" w:rsidRPr="00FD3A66" w:rsidRDefault="00334783" w:rsidP="00860E99">
      <w:pPr>
        <w:pStyle w:val="BodyText2"/>
        <w:rPr>
          <w:rFonts w:eastAsia="Calibri"/>
          <w:bCs/>
          <w:iCs/>
        </w:rPr>
      </w:pPr>
      <w:r w:rsidRPr="00D62472">
        <w:t xml:space="preserve">All </w:t>
      </w:r>
      <w:r>
        <w:t>medicines</w:t>
      </w:r>
      <w:r w:rsidRPr="00D62472">
        <w:t xml:space="preserve"> </w:t>
      </w:r>
      <w:r>
        <w:t xml:space="preserve">recommended for managed access use in the </w:t>
      </w:r>
      <w:r w:rsidR="00425D75">
        <w:rPr>
          <w:color w:val="auto"/>
        </w:rPr>
        <w:t>Innovative Medicines Fund</w:t>
      </w:r>
      <w:r>
        <w:t xml:space="preserve"> </w:t>
      </w:r>
      <w:r w:rsidRPr="00D62472">
        <w:t>will be</w:t>
      </w:r>
      <w:r>
        <w:t xml:space="preserve"> subject to a </w:t>
      </w:r>
      <w:r w:rsidR="00A2744A">
        <w:t xml:space="preserve">NICE </w:t>
      </w:r>
      <w:r>
        <w:t>guidance update at the end of the data collection period. Th</w:t>
      </w:r>
      <w:r w:rsidR="00A2744A">
        <w:t>is</w:t>
      </w:r>
      <w:r>
        <w:t xml:space="preserve"> update will be undertaken according to the NICE process and methods </w:t>
      </w:r>
      <w:r w:rsidR="00A2744A">
        <w:t xml:space="preserve">in place </w:t>
      </w:r>
      <w:r>
        <w:t xml:space="preserve">at the time the </w:t>
      </w:r>
      <w:r w:rsidR="00A2744A">
        <w:t xml:space="preserve">company is </w:t>
      </w:r>
      <w:r>
        <w:t>invit</w:t>
      </w:r>
      <w:r w:rsidR="00A2744A">
        <w:t>ed</w:t>
      </w:r>
      <w:r>
        <w:t xml:space="preserve"> to participate i</w:t>
      </w:r>
      <w:r w:rsidR="00A2744A">
        <w:t>n this</w:t>
      </w:r>
      <w:r>
        <w:t>, and will be subject to NICE charging</w:t>
      </w:r>
      <w:r w:rsidR="000F0A18" w:rsidRPr="000F0A18">
        <w:t xml:space="preserve"> associated with a new evaluation</w:t>
      </w:r>
      <w:r>
        <w:t>.</w:t>
      </w:r>
    </w:p>
    <w:p w14:paraId="7600BF9B" w14:textId="4973B05A" w:rsidR="00334783" w:rsidRPr="00D067E6" w:rsidRDefault="00334783" w:rsidP="00860E99">
      <w:pPr>
        <w:pStyle w:val="BodyText2"/>
        <w:rPr>
          <w:rFonts w:eastAsia="Calibri"/>
          <w:bCs/>
          <w:iCs/>
          <w:lang w:eastAsia="en-GB"/>
        </w:rPr>
      </w:pPr>
      <w:bookmarkStart w:id="32" w:name="_Hlk77333516"/>
      <w:r>
        <w:rPr>
          <w:rFonts w:eastAsia="Calibri"/>
          <w:bCs/>
          <w:iCs/>
          <w:lang w:eastAsia="en-GB"/>
        </w:rPr>
        <w:t>The company</w:t>
      </w:r>
      <w:r w:rsidRPr="00054DB6">
        <w:rPr>
          <w:rFonts w:eastAsia="Calibri"/>
          <w:bCs/>
          <w:iCs/>
          <w:lang w:eastAsia="en-GB"/>
        </w:rPr>
        <w:t xml:space="preserve"> must provide a </w:t>
      </w:r>
      <w:r w:rsidR="00A2744A">
        <w:rPr>
          <w:rFonts w:eastAsia="Calibri"/>
          <w:bCs/>
          <w:iCs/>
          <w:lang w:eastAsia="en-GB"/>
        </w:rPr>
        <w:t xml:space="preserve">further </w:t>
      </w:r>
      <w:r w:rsidRPr="00054DB6">
        <w:rPr>
          <w:rFonts w:eastAsia="Calibri"/>
          <w:bCs/>
          <w:iCs/>
          <w:lang w:eastAsia="en-GB"/>
        </w:rPr>
        <w:t>evidence submission</w:t>
      </w:r>
      <w:r>
        <w:rPr>
          <w:rFonts w:eastAsia="Calibri"/>
          <w:bCs/>
          <w:iCs/>
          <w:lang w:eastAsia="en-GB"/>
        </w:rPr>
        <w:t>,</w:t>
      </w:r>
      <w:r w:rsidRPr="00271C5B">
        <w:rPr>
          <w:rFonts w:eastAsia="Calibri"/>
          <w:bCs/>
          <w:iCs/>
          <w:lang w:eastAsia="en-GB"/>
        </w:rPr>
        <w:t xml:space="preserve"> including an updated proposed price</w:t>
      </w:r>
      <w:r>
        <w:rPr>
          <w:rFonts w:eastAsia="Calibri"/>
          <w:bCs/>
          <w:iCs/>
          <w:lang w:eastAsia="en-GB"/>
        </w:rPr>
        <w:t xml:space="preserve">, </w:t>
      </w:r>
      <w:r w:rsidRPr="00054DB6">
        <w:rPr>
          <w:rFonts w:eastAsia="Calibri"/>
          <w:bCs/>
          <w:iCs/>
          <w:lang w:eastAsia="en-GB"/>
        </w:rPr>
        <w:t xml:space="preserve">to support a </w:t>
      </w:r>
      <w:r w:rsidR="00A2744A">
        <w:rPr>
          <w:rFonts w:eastAsia="Calibri"/>
          <w:bCs/>
          <w:iCs/>
          <w:lang w:eastAsia="en-GB"/>
        </w:rPr>
        <w:t xml:space="preserve">NICE </w:t>
      </w:r>
      <w:r w:rsidRPr="00054DB6">
        <w:rPr>
          <w:rFonts w:eastAsia="Calibri"/>
          <w:bCs/>
          <w:iCs/>
          <w:lang w:eastAsia="en-GB"/>
        </w:rPr>
        <w:t>guidance update</w:t>
      </w:r>
      <w:r>
        <w:rPr>
          <w:rFonts w:eastAsia="Calibri"/>
          <w:bCs/>
          <w:iCs/>
          <w:lang w:eastAsia="en-GB"/>
        </w:rPr>
        <w:t xml:space="preserve"> </w:t>
      </w:r>
      <w:r w:rsidRPr="00054DB6">
        <w:rPr>
          <w:rFonts w:eastAsia="Calibri"/>
          <w:bCs/>
          <w:iCs/>
          <w:lang w:eastAsia="en-GB"/>
        </w:rPr>
        <w:t xml:space="preserve">following a </w:t>
      </w:r>
      <w:r w:rsidRPr="00054DB6">
        <w:rPr>
          <w:rFonts w:eastAsia="Calibri"/>
          <w:bCs/>
          <w:iCs/>
          <w:lang w:eastAsia="en-GB"/>
        </w:rPr>
        <w:lastRenderedPageBreak/>
        <w:t xml:space="preserve">period of managed access. If </w:t>
      </w:r>
      <w:r>
        <w:rPr>
          <w:rFonts w:eastAsia="Calibri"/>
          <w:bCs/>
          <w:iCs/>
          <w:lang w:eastAsia="en-GB"/>
        </w:rPr>
        <w:t>a</w:t>
      </w:r>
      <w:r w:rsidRPr="00054DB6">
        <w:rPr>
          <w:rFonts w:eastAsia="Calibri"/>
          <w:bCs/>
          <w:iCs/>
          <w:lang w:eastAsia="en-GB"/>
        </w:rPr>
        <w:t xml:space="preserve"> company </w:t>
      </w:r>
      <w:r>
        <w:rPr>
          <w:rFonts w:eastAsia="Calibri"/>
          <w:bCs/>
          <w:iCs/>
          <w:lang w:eastAsia="en-GB"/>
        </w:rPr>
        <w:t>fails to</w:t>
      </w:r>
      <w:r w:rsidRPr="00054DB6">
        <w:rPr>
          <w:rFonts w:eastAsia="Calibri"/>
          <w:bCs/>
          <w:iCs/>
          <w:lang w:eastAsia="en-GB"/>
        </w:rPr>
        <w:t xml:space="preserve"> </w:t>
      </w:r>
      <w:r w:rsidR="00A2744A">
        <w:rPr>
          <w:rFonts w:eastAsia="Calibri"/>
          <w:bCs/>
          <w:iCs/>
          <w:lang w:eastAsia="en-GB"/>
        </w:rPr>
        <w:t>do this</w:t>
      </w:r>
      <w:r w:rsidRPr="00054DB6">
        <w:rPr>
          <w:rFonts w:eastAsia="Calibri"/>
          <w:bCs/>
          <w:iCs/>
          <w:lang w:eastAsia="en-GB"/>
        </w:rPr>
        <w:t>, NICE will withdraw the guidance.</w:t>
      </w:r>
      <w:bookmarkEnd w:id="32"/>
    </w:p>
    <w:p w14:paraId="15C39905" w14:textId="4EA30475" w:rsidR="00334783" w:rsidRPr="00FD3A66" w:rsidRDefault="00334783" w:rsidP="00860E99">
      <w:pPr>
        <w:pStyle w:val="BodyText2"/>
      </w:pPr>
      <w:r w:rsidRPr="00E264D5">
        <w:rPr>
          <w:rFonts w:eastAsia="Calibri"/>
          <w:bCs/>
          <w:iCs/>
        </w:rPr>
        <w:t xml:space="preserve">A </w:t>
      </w:r>
      <w:r>
        <w:rPr>
          <w:rFonts w:eastAsia="Calibri"/>
          <w:bCs/>
          <w:iCs/>
        </w:rPr>
        <w:t>medicine</w:t>
      </w:r>
      <w:r w:rsidRPr="00E264D5">
        <w:rPr>
          <w:rFonts w:eastAsia="Calibri"/>
          <w:bCs/>
          <w:iCs/>
        </w:rPr>
        <w:t xml:space="preserve"> will begin the process of exiting the </w:t>
      </w:r>
      <w:r w:rsidR="00425D75">
        <w:rPr>
          <w:color w:val="auto"/>
        </w:rPr>
        <w:t>Innovative Medicines Fund</w:t>
      </w:r>
      <w:r w:rsidRPr="00E264D5">
        <w:rPr>
          <w:rFonts w:eastAsia="Calibri"/>
          <w:bCs/>
          <w:iCs/>
        </w:rPr>
        <w:t xml:space="preserve"> at the </w:t>
      </w:r>
      <w:r>
        <w:rPr>
          <w:rFonts w:eastAsia="Calibri"/>
          <w:bCs/>
          <w:iCs/>
        </w:rPr>
        <w:t>end of the data collection period specified</w:t>
      </w:r>
      <w:r w:rsidRPr="00E264D5">
        <w:rPr>
          <w:rFonts w:eastAsia="Calibri"/>
          <w:bCs/>
          <w:iCs/>
        </w:rPr>
        <w:t xml:space="preserve"> </w:t>
      </w:r>
      <w:r>
        <w:rPr>
          <w:rFonts w:eastAsia="Calibri"/>
          <w:bCs/>
          <w:iCs/>
        </w:rPr>
        <w:t>in the</w:t>
      </w:r>
      <w:r w:rsidRPr="00E264D5">
        <w:rPr>
          <w:rFonts w:eastAsia="Calibri"/>
          <w:bCs/>
          <w:iCs/>
        </w:rPr>
        <w:t xml:space="preserve"> D</w:t>
      </w:r>
      <w:r>
        <w:rPr>
          <w:rFonts w:eastAsia="Calibri"/>
          <w:bCs/>
          <w:iCs/>
        </w:rPr>
        <w:t>CA</w:t>
      </w:r>
      <w:r w:rsidRPr="00E264D5">
        <w:rPr>
          <w:rFonts w:eastAsia="Calibri"/>
          <w:bCs/>
          <w:iCs/>
        </w:rPr>
        <w:t xml:space="preserve"> </w:t>
      </w:r>
      <w:r w:rsidR="0016349F">
        <w:rPr>
          <w:rFonts w:eastAsia="Calibri"/>
          <w:bCs/>
          <w:iCs/>
        </w:rPr>
        <w:t>(</w:t>
      </w:r>
      <w:r w:rsidRPr="00E264D5">
        <w:rPr>
          <w:rFonts w:eastAsia="Calibri"/>
          <w:bCs/>
          <w:iCs/>
        </w:rPr>
        <w:t>or the time limit</w:t>
      </w:r>
      <w:r w:rsidR="005774FE">
        <w:rPr>
          <w:rFonts w:eastAsia="Calibri"/>
          <w:bCs/>
          <w:iCs/>
        </w:rPr>
        <w:t xml:space="preserve"> of a maximum of five years</w:t>
      </w:r>
      <w:r w:rsidRPr="00E264D5">
        <w:rPr>
          <w:rFonts w:eastAsia="Calibri"/>
          <w:bCs/>
          <w:iCs/>
        </w:rPr>
        <w:t xml:space="preserve"> is reached</w:t>
      </w:r>
      <w:r>
        <w:rPr>
          <w:rFonts w:eastAsia="Calibri"/>
          <w:bCs/>
          <w:iCs/>
        </w:rPr>
        <w:t>), whichever is sooner</w:t>
      </w:r>
      <w:r w:rsidRPr="00E264D5">
        <w:rPr>
          <w:rFonts w:eastAsia="Calibri"/>
          <w:bCs/>
          <w:iCs/>
        </w:rPr>
        <w:t xml:space="preserve">. </w:t>
      </w:r>
      <w:r w:rsidRPr="00DA1841">
        <w:rPr>
          <w:rFonts w:eastAsia="Calibri"/>
          <w:bCs/>
          <w:iCs/>
        </w:rPr>
        <w:t xml:space="preserve">NICE will schedule the </w:t>
      </w:r>
      <w:r>
        <w:rPr>
          <w:rFonts w:eastAsia="Calibri"/>
          <w:bCs/>
          <w:iCs/>
        </w:rPr>
        <w:t>start of the re-evaluation</w:t>
      </w:r>
      <w:r w:rsidRPr="00DA1841">
        <w:rPr>
          <w:rFonts w:eastAsia="Calibri"/>
          <w:bCs/>
          <w:iCs/>
        </w:rPr>
        <w:t xml:space="preserve"> </w:t>
      </w:r>
      <w:r>
        <w:rPr>
          <w:rFonts w:eastAsia="Calibri"/>
          <w:bCs/>
          <w:iCs/>
        </w:rPr>
        <w:t xml:space="preserve">to coincide with the end of the data collection period. Patients will continue to have access to </w:t>
      </w:r>
      <w:r w:rsidR="00A2744A">
        <w:rPr>
          <w:rFonts w:eastAsia="Calibri"/>
          <w:bCs/>
          <w:iCs/>
        </w:rPr>
        <w:t xml:space="preserve">the </w:t>
      </w:r>
      <w:r>
        <w:rPr>
          <w:rFonts w:eastAsia="Calibri"/>
          <w:bCs/>
          <w:iCs/>
        </w:rPr>
        <w:t xml:space="preserve">treatment and new patients may start on </w:t>
      </w:r>
      <w:r w:rsidR="00A2744A">
        <w:rPr>
          <w:rFonts w:eastAsia="Calibri"/>
          <w:bCs/>
          <w:iCs/>
        </w:rPr>
        <w:t xml:space="preserve">this while </w:t>
      </w:r>
      <w:r>
        <w:rPr>
          <w:rFonts w:eastAsia="Calibri"/>
          <w:bCs/>
          <w:iCs/>
        </w:rPr>
        <w:t>the NICE guidance update</w:t>
      </w:r>
      <w:r w:rsidR="00A2744A">
        <w:rPr>
          <w:rFonts w:eastAsia="Calibri"/>
          <w:bCs/>
          <w:iCs/>
        </w:rPr>
        <w:t xml:space="preserve"> is ongoing</w:t>
      </w:r>
      <w:r>
        <w:rPr>
          <w:rFonts w:eastAsia="Calibri"/>
          <w:bCs/>
          <w:iCs/>
        </w:rPr>
        <w:t xml:space="preserve">. </w:t>
      </w:r>
    </w:p>
    <w:p w14:paraId="0BD2041A" w14:textId="214AA7D9" w:rsidR="00334783" w:rsidRPr="00462FE5" w:rsidRDefault="00334783" w:rsidP="00860E99">
      <w:pPr>
        <w:pStyle w:val="BodyText2"/>
      </w:pPr>
      <w:r w:rsidRPr="00462FE5">
        <w:rPr>
          <w:rFonts w:eastAsia="Calibri"/>
          <w:bCs/>
          <w:iCs/>
        </w:rPr>
        <w:t xml:space="preserve">NICE and </w:t>
      </w:r>
      <w:r>
        <w:rPr>
          <w:rFonts w:eastAsia="Calibri"/>
          <w:bCs/>
          <w:iCs/>
        </w:rPr>
        <w:t xml:space="preserve">NHS England </w:t>
      </w:r>
      <w:r w:rsidR="00A2744A">
        <w:rPr>
          <w:rFonts w:eastAsia="Calibri"/>
          <w:bCs/>
          <w:iCs/>
        </w:rPr>
        <w:t xml:space="preserve">and NHS Improvement will </w:t>
      </w:r>
      <w:r w:rsidRPr="00462FE5">
        <w:rPr>
          <w:rFonts w:eastAsia="Calibri"/>
          <w:bCs/>
          <w:iCs/>
        </w:rPr>
        <w:t xml:space="preserve">have a single process for MAA exits, </w:t>
      </w:r>
      <w:r w:rsidR="00A2744A">
        <w:rPr>
          <w:rFonts w:eastAsia="Calibri"/>
          <w:bCs/>
          <w:iCs/>
        </w:rPr>
        <w:t xml:space="preserve">one </w:t>
      </w:r>
      <w:r w:rsidRPr="00462FE5">
        <w:rPr>
          <w:rFonts w:eastAsia="Calibri"/>
          <w:bCs/>
          <w:iCs/>
        </w:rPr>
        <w:t>which will take account of changes in clinical</w:t>
      </w:r>
      <w:r w:rsidRPr="009E3ECF">
        <w:t xml:space="preserve"> </w:t>
      </w:r>
      <w:r w:rsidRPr="00462FE5">
        <w:rPr>
          <w:rFonts w:eastAsia="Calibri"/>
          <w:bCs/>
          <w:iCs/>
        </w:rPr>
        <w:t xml:space="preserve">pathways, </w:t>
      </w:r>
      <w:r>
        <w:rPr>
          <w:rFonts w:eastAsia="Calibri"/>
          <w:bCs/>
          <w:iCs/>
        </w:rPr>
        <w:t xml:space="preserve">new </w:t>
      </w:r>
      <w:r w:rsidRPr="00462FE5">
        <w:rPr>
          <w:rFonts w:eastAsia="Calibri"/>
          <w:bCs/>
          <w:iCs/>
        </w:rPr>
        <w:t xml:space="preserve">evidence and commercial options following a period of </w:t>
      </w:r>
      <w:r>
        <w:rPr>
          <w:rFonts w:eastAsia="Calibri"/>
          <w:bCs/>
          <w:iCs/>
        </w:rPr>
        <w:t>m</w:t>
      </w:r>
      <w:r w:rsidRPr="00462FE5">
        <w:rPr>
          <w:rFonts w:eastAsia="Calibri"/>
          <w:bCs/>
          <w:iCs/>
        </w:rPr>
        <w:t xml:space="preserve">anaged </w:t>
      </w:r>
      <w:r>
        <w:rPr>
          <w:rFonts w:eastAsia="Calibri"/>
          <w:bCs/>
          <w:iCs/>
        </w:rPr>
        <w:t>a</w:t>
      </w:r>
      <w:r w:rsidRPr="00462FE5">
        <w:rPr>
          <w:rFonts w:eastAsia="Calibri"/>
          <w:bCs/>
          <w:iCs/>
        </w:rPr>
        <w:t>ccess</w:t>
      </w:r>
      <w:r w:rsidR="00A2744A">
        <w:rPr>
          <w:rFonts w:eastAsia="Calibri"/>
          <w:bCs/>
          <w:iCs/>
        </w:rPr>
        <w:t>.</w:t>
      </w:r>
      <w:r>
        <w:rPr>
          <w:rFonts w:eastAsia="Calibri"/>
          <w:bCs/>
          <w:iCs/>
        </w:rPr>
        <w:t xml:space="preserve"> </w:t>
      </w:r>
      <w:r w:rsidR="00A2744A">
        <w:rPr>
          <w:rFonts w:eastAsia="Calibri"/>
          <w:bCs/>
          <w:iCs/>
        </w:rPr>
        <w:t>A</w:t>
      </w:r>
      <w:r>
        <w:rPr>
          <w:rFonts w:eastAsia="Calibri"/>
          <w:bCs/>
          <w:iCs/>
        </w:rPr>
        <w:t>ll guidance updates will be</w:t>
      </w:r>
      <w:r w:rsidRPr="009E3ECF">
        <w:t xml:space="preserve"> re-scoped to reflect </w:t>
      </w:r>
      <w:r>
        <w:t xml:space="preserve">these </w:t>
      </w:r>
      <w:r w:rsidRPr="009E3ECF">
        <w:t>changes</w:t>
      </w:r>
      <w:r>
        <w:t>.</w:t>
      </w:r>
      <w:r w:rsidRPr="009E3ECF">
        <w:t xml:space="preserve"> The </w:t>
      </w:r>
      <w:r>
        <w:t>NICE guidance update will look at all the available evidence afresh</w:t>
      </w:r>
      <w:r w:rsidR="00A2744A">
        <w:t xml:space="preserve">: </w:t>
      </w:r>
      <w:r>
        <w:t xml:space="preserve">it </w:t>
      </w:r>
      <w:r w:rsidR="00A2744A">
        <w:t xml:space="preserve">will </w:t>
      </w:r>
      <w:r w:rsidRPr="009E3ECF">
        <w:t>not continu</w:t>
      </w:r>
      <w:r w:rsidR="00A2744A">
        <w:t>e</w:t>
      </w:r>
      <w:r w:rsidRPr="009E3ECF">
        <w:t xml:space="preserve"> the original evaluation</w:t>
      </w:r>
      <w:r>
        <w:t xml:space="preserve">, </w:t>
      </w:r>
      <w:r w:rsidR="00A2744A">
        <w:t>rather</w:t>
      </w:r>
      <w:r>
        <w:t xml:space="preserve"> reconsider the case for adoption</w:t>
      </w:r>
      <w:r w:rsidRPr="009E3ECF">
        <w:t>.</w:t>
      </w:r>
      <w:r w:rsidRPr="00D73144">
        <w:rPr>
          <w:rFonts w:eastAsia="Calibri"/>
          <w:bCs/>
          <w:iCs/>
        </w:rPr>
        <w:t xml:space="preserve"> </w:t>
      </w:r>
      <w:r>
        <w:rPr>
          <w:rFonts w:eastAsia="Calibri"/>
          <w:bCs/>
          <w:iCs/>
        </w:rPr>
        <w:t>The NICE guidance update will consider all relevant</w:t>
      </w:r>
      <w:r w:rsidRPr="00DA1841">
        <w:rPr>
          <w:rFonts w:eastAsia="Calibri"/>
          <w:bCs/>
          <w:iCs/>
        </w:rPr>
        <w:t xml:space="preserve"> </w:t>
      </w:r>
      <w:r>
        <w:rPr>
          <w:rFonts w:eastAsia="Calibri"/>
          <w:bCs/>
          <w:iCs/>
        </w:rPr>
        <w:t>evidence – including any evidence submitted during the original evaluation, new evidence that has become</w:t>
      </w:r>
      <w:r w:rsidRPr="00DA1841">
        <w:rPr>
          <w:rFonts w:eastAsia="Calibri"/>
          <w:bCs/>
          <w:iCs/>
        </w:rPr>
        <w:t xml:space="preserve"> available </w:t>
      </w:r>
      <w:r>
        <w:rPr>
          <w:rFonts w:eastAsia="Calibri"/>
          <w:bCs/>
          <w:iCs/>
        </w:rPr>
        <w:t>and the new data collected, along with</w:t>
      </w:r>
      <w:r w:rsidRPr="00DA1841">
        <w:rPr>
          <w:rFonts w:eastAsia="Calibri"/>
          <w:bCs/>
          <w:iCs/>
        </w:rPr>
        <w:t xml:space="preserve"> a</w:t>
      </w:r>
      <w:r>
        <w:rPr>
          <w:rFonts w:eastAsia="Calibri"/>
          <w:bCs/>
          <w:iCs/>
        </w:rPr>
        <w:t xml:space="preserve"> </w:t>
      </w:r>
      <w:r w:rsidRPr="00DA1841">
        <w:rPr>
          <w:rFonts w:eastAsia="Calibri"/>
          <w:bCs/>
          <w:iCs/>
        </w:rPr>
        <w:t>new price</w:t>
      </w:r>
      <w:r>
        <w:rPr>
          <w:rFonts w:eastAsia="Calibri"/>
          <w:bCs/>
          <w:iCs/>
        </w:rPr>
        <w:t xml:space="preserve"> proposal from</w:t>
      </w:r>
      <w:r w:rsidRPr="00DA1841">
        <w:rPr>
          <w:rFonts w:eastAsia="Calibri"/>
          <w:bCs/>
          <w:iCs/>
        </w:rPr>
        <w:t xml:space="preserve"> the company.</w:t>
      </w:r>
    </w:p>
    <w:p w14:paraId="12F3FE2A" w14:textId="271592B8" w:rsidR="00334783" w:rsidRPr="00E264D5" w:rsidRDefault="00334783" w:rsidP="00860E99">
      <w:pPr>
        <w:pStyle w:val="BodyText2"/>
        <w:rPr>
          <w:rFonts w:eastAsia="Calibri"/>
          <w:bCs/>
          <w:iCs/>
        </w:rPr>
      </w:pPr>
      <w:r w:rsidRPr="00DA1841">
        <w:rPr>
          <w:rFonts w:eastAsia="Calibri"/>
          <w:bCs/>
          <w:iCs/>
        </w:rPr>
        <w:t xml:space="preserve">If, </w:t>
      </w:r>
      <w:r>
        <w:rPr>
          <w:bCs/>
        </w:rPr>
        <w:t xml:space="preserve">following a </w:t>
      </w:r>
      <w:r w:rsidR="00CA3AEF">
        <w:rPr>
          <w:bCs/>
        </w:rPr>
        <w:t xml:space="preserve">NICE </w:t>
      </w:r>
      <w:r>
        <w:rPr>
          <w:bCs/>
        </w:rPr>
        <w:t>guidance update</w:t>
      </w:r>
      <w:r w:rsidR="00CA3AEF">
        <w:rPr>
          <w:bCs/>
        </w:rPr>
        <w:t xml:space="preserve">, </w:t>
      </w:r>
      <w:r>
        <w:rPr>
          <w:rFonts w:eastAsia="Calibri"/>
          <w:bCs/>
          <w:iCs/>
        </w:rPr>
        <w:t>NICE</w:t>
      </w:r>
      <w:r w:rsidR="00CA3AEF">
        <w:rPr>
          <w:rFonts w:eastAsia="Calibri"/>
          <w:bCs/>
          <w:iCs/>
        </w:rPr>
        <w:t xml:space="preserve"> recommends</w:t>
      </w:r>
      <w:r>
        <w:rPr>
          <w:rFonts w:eastAsia="Calibri"/>
          <w:bCs/>
          <w:iCs/>
        </w:rPr>
        <w:t xml:space="preserve"> a medicine for routine use in the NHS, </w:t>
      </w:r>
      <w:r w:rsidR="003D5F7B">
        <w:rPr>
          <w:rFonts w:eastAsia="Calibri"/>
          <w:bCs/>
          <w:iCs/>
        </w:rPr>
        <w:t xml:space="preserve">the treatment may benefit from </w:t>
      </w:r>
      <w:r w:rsidR="00425D75">
        <w:rPr>
          <w:color w:val="auto"/>
        </w:rPr>
        <w:t>Innovative Medicines Fund</w:t>
      </w:r>
      <w:r w:rsidR="00CA3AEF">
        <w:rPr>
          <w:rFonts w:eastAsia="Calibri"/>
          <w:bCs/>
          <w:iCs/>
        </w:rPr>
        <w:t xml:space="preserve"> </w:t>
      </w:r>
      <w:r>
        <w:rPr>
          <w:rFonts w:eastAsia="Calibri"/>
          <w:bCs/>
          <w:iCs/>
        </w:rPr>
        <w:t xml:space="preserve">funding from </w:t>
      </w:r>
      <w:r w:rsidR="00CA3AEF">
        <w:rPr>
          <w:rFonts w:eastAsia="Calibri"/>
          <w:bCs/>
          <w:iCs/>
        </w:rPr>
        <w:t xml:space="preserve">the time the </w:t>
      </w:r>
      <w:r w:rsidRPr="00A135C1">
        <w:rPr>
          <w:rFonts w:eastAsia="Calibri"/>
          <w:bCs/>
          <w:iCs/>
        </w:rPr>
        <w:t>positive draft recommendation</w:t>
      </w:r>
      <w:r>
        <w:rPr>
          <w:rFonts w:eastAsia="Calibri"/>
          <w:bCs/>
          <w:iCs/>
        </w:rPr>
        <w:t xml:space="preserve"> (which is </w:t>
      </w:r>
      <w:r w:rsidRPr="00DA1841">
        <w:rPr>
          <w:rFonts w:eastAsia="Calibri"/>
          <w:bCs/>
          <w:iCs/>
        </w:rPr>
        <w:t xml:space="preserve">subject to the </w:t>
      </w:r>
      <w:r>
        <w:rPr>
          <w:rFonts w:eastAsia="Calibri"/>
          <w:bCs/>
          <w:iCs/>
        </w:rPr>
        <w:t>ECM)</w:t>
      </w:r>
      <w:r w:rsidR="00CA3AEF">
        <w:rPr>
          <w:rFonts w:eastAsia="Calibri"/>
          <w:bCs/>
          <w:iCs/>
        </w:rPr>
        <w:t xml:space="preserve"> is </w:t>
      </w:r>
      <w:r w:rsidR="007006A8">
        <w:rPr>
          <w:rFonts w:eastAsia="Calibri"/>
          <w:bCs/>
          <w:iCs/>
        </w:rPr>
        <w:t>published</w:t>
      </w:r>
      <w:r w:rsidRPr="00DA1841">
        <w:rPr>
          <w:rFonts w:eastAsia="Calibri"/>
          <w:bCs/>
          <w:iCs/>
        </w:rPr>
        <w:t>, at the price that generated th</w:t>
      </w:r>
      <w:r w:rsidR="00AA1B42">
        <w:rPr>
          <w:rFonts w:eastAsia="Calibri"/>
          <w:bCs/>
          <w:iCs/>
        </w:rPr>
        <w:t>e</w:t>
      </w:r>
      <w:r w:rsidRPr="00DA1841">
        <w:rPr>
          <w:rFonts w:eastAsia="Calibri"/>
          <w:bCs/>
          <w:iCs/>
        </w:rPr>
        <w:t xml:space="preserve"> recommendation</w:t>
      </w:r>
      <w:r w:rsidR="003D5F7B">
        <w:rPr>
          <w:rFonts w:eastAsia="Calibri"/>
          <w:bCs/>
          <w:iCs/>
        </w:rPr>
        <w:t xml:space="preserve"> (see paragraphs 59-64)</w:t>
      </w:r>
      <w:r>
        <w:rPr>
          <w:rFonts w:eastAsia="Calibri"/>
          <w:bCs/>
          <w:iCs/>
        </w:rPr>
        <w:t xml:space="preserve">.  </w:t>
      </w:r>
    </w:p>
    <w:p w14:paraId="356A44E2" w14:textId="1247C011" w:rsidR="00334783" w:rsidRPr="0050601C" w:rsidRDefault="00334783" w:rsidP="00860E99">
      <w:pPr>
        <w:pStyle w:val="BodyText2"/>
        <w:rPr>
          <w:rFonts w:eastAsia="Calibri"/>
          <w:bCs/>
          <w:i/>
        </w:rPr>
      </w:pPr>
      <w:r w:rsidRPr="0050601C">
        <w:rPr>
          <w:bCs/>
        </w:rPr>
        <w:t xml:space="preserve">If, following a </w:t>
      </w:r>
      <w:r w:rsidR="00CA3AEF">
        <w:rPr>
          <w:bCs/>
        </w:rPr>
        <w:t xml:space="preserve">NICE </w:t>
      </w:r>
      <w:r w:rsidRPr="0050601C">
        <w:rPr>
          <w:bCs/>
        </w:rPr>
        <w:t xml:space="preserve">guidance update, an </w:t>
      </w:r>
      <w:r w:rsidR="00425D75">
        <w:rPr>
          <w:color w:val="auto"/>
        </w:rPr>
        <w:t>Innovative Medicines Fund</w:t>
      </w:r>
      <w:r w:rsidRPr="0050601C">
        <w:rPr>
          <w:bCs/>
        </w:rPr>
        <w:t xml:space="preserve"> </w:t>
      </w:r>
      <w:r>
        <w:rPr>
          <w:bCs/>
        </w:rPr>
        <w:t>medicine</w:t>
      </w:r>
      <w:r w:rsidRPr="0050601C">
        <w:rPr>
          <w:bCs/>
        </w:rPr>
        <w:t xml:space="preserve"> is:</w:t>
      </w:r>
    </w:p>
    <w:p w14:paraId="48E171B6" w14:textId="61D5222B" w:rsidR="00334783" w:rsidRPr="00C724C2" w:rsidRDefault="00334783" w:rsidP="00040665">
      <w:pPr>
        <w:pStyle w:val="ListParagraph"/>
        <w:numPr>
          <w:ilvl w:val="1"/>
          <w:numId w:val="25"/>
        </w:numPr>
        <w:spacing w:after="120" w:line="360" w:lineRule="atLeast"/>
        <w:ind w:left="924" w:hanging="357"/>
        <w:contextualSpacing w:val="0"/>
        <w:rPr>
          <w:rFonts w:eastAsia="Calibri" w:cs="Arial"/>
          <w:bCs/>
          <w:i/>
        </w:rPr>
      </w:pPr>
      <w:r w:rsidRPr="007E168A">
        <w:rPr>
          <w:rFonts w:cs="Arial"/>
          <w:b/>
        </w:rPr>
        <w:t>Recommended for routine use</w:t>
      </w:r>
      <w:r w:rsidR="00CA3AEF">
        <w:rPr>
          <w:rFonts w:cs="Arial"/>
          <w:b/>
        </w:rPr>
        <w:t>:</w:t>
      </w:r>
      <w:r>
        <w:rPr>
          <w:rFonts w:eastAsia="Calibri" w:cs="Arial"/>
          <w:bCs/>
          <w:iCs/>
        </w:rPr>
        <w:t xml:space="preserve"> </w:t>
      </w:r>
      <w:r>
        <w:rPr>
          <w:rFonts w:cs="Arial"/>
          <w:bCs/>
        </w:rPr>
        <w:t>i</w:t>
      </w:r>
      <w:r w:rsidRPr="00E264D5">
        <w:rPr>
          <w:rFonts w:cs="Arial"/>
          <w:bCs/>
        </w:rPr>
        <w:t>t will</w:t>
      </w:r>
      <w:r>
        <w:rPr>
          <w:rFonts w:cs="Arial"/>
          <w:bCs/>
        </w:rPr>
        <w:t xml:space="preserve"> </w:t>
      </w:r>
      <w:r w:rsidRPr="00E264D5">
        <w:rPr>
          <w:rFonts w:cs="Arial"/>
          <w:bCs/>
        </w:rPr>
        <w:t xml:space="preserve">transfer to routine commissioning </w:t>
      </w:r>
      <w:r>
        <w:rPr>
          <w:rFonts w:cs="Arial"/>
          <w:bCs/>
        </w:rPr>
        <w:t xml:space="preserve">within </w:t>
      </w:r>
      <w:r w:rsidRPr="00E264D5">
        <w:rPr>
          <w:rFonts w:cs="Arial"/>
          <w:bCs/>
        </w:rPr>
        <w:t xml:space="preserve">90 days </w:t>
      </w:r>
      <w:r>
        <w:rPr>
          <w:rFonts w:cs="Arial"/>
          <w:bCs/>
        </w:rPr>
        <w:t>of f</w:t>
      </w:r>
      <w:r w:rsidRPr="00E264D5">
        <w:rPr>
          <w:rFonts w:cs="Arial"/>
          <w:bCs/>
        </w:rPr>
        <w:t xml:space="preserve">inal </w:t>
      </w:r>
      <w:r>
        <w:rPr>
          <w:rFonts w:cs="Arial"/>
          <w:bCs/>
        </w:rPr>
        <w:t>g</w:t>
      </w:r>
      <w:r w:rsidRPr="00E264D5">
        <w:rPr>
          <w:rFonts w:cs="Arial"/>
          <w:bCs/>
        </w:rPr>
        <w:t xml:space="preserve">uidance </w:t>
      </w:r>
      <w:r>
        <w:rPr>
          <w:rFonts w:cs="Arial"/>
          <w:bCs/>
        </w:rPr>
        <w:t xml:space="preserve">publication </w:t>
      </w:r>
      <w:r w:rsidRPr="00E264D5">
        <w:rPr>
          <w:rFonts w:eastAsia="Calibri" w:cs="Arial"/>
          <w:bCs/>
          <w:iCs/>
        </w:rPr>
        <w:t>(</w:t>
      </w:r>
      <w:r>
        <w:rPr>
          <w:rFonts w:eastAsia="Calibri" w:cs="Arial"/>
          <w:bCs/>
          <w:iCs/>
        </w:rPr>
        <w:t xml:space="preserve">or within </w:t>
      </w:r>
      <w:r w:rsidRPr="00E264D5">
        <w:rPr>
          <w:rFonts w:eastAsia="Calibri" w:cs="Arial"/>
          <w:bCs/>
          <w:iCs/>
        </w:rPr>
        <w:t xml:space="preserve">30 days for </w:t>
      </w:r>
      <w:r>
        <w:rPr>
          <w:rFonts w:eastAsia="Calibri" w:cs="Arial"/>
          <w:bCs/>
          <w:iCs/>
        </w:rPr>
        <w:t>medicines</w:t>
      </w:r>
      <w:r w:rsidRPr="00E264D5">
        <w:rPr>
          <w:rFonts w:eastAsia="Calibri" w:cs="Arial"/>
          <w:bCs/>
          <w:iCs/>
        </w:rPr>
        <w:t xml:space="preserve"> with an Early Access to Medicines</w:t>
      </w:r>
      <w:r w:rsidR="00AF642F">
        <w:rPr>
          <w:rFonts w:eastAsia="Calibri" w:cs="Arial"/>
          <w:bCs/>
          <w:iCs/>
        </w:rPr>
        <w:t xml:space="preserve"> Scheme</w:t>
      </w:r>
      <w:r w:rsidRPr="00E264D5">
        <w:rPr>
          <w:rFonts w:eastAsia="Calibri" w:cs="Arial"/>
          <w:bCs/>
          <w:iCs/>
        </w:rPr>
        <w:t xml:space="preserve"> [EAMS] designation</w:t>
      </w:r>
      <w:r>
        <w:rPr>
          <w:rFonts w:eastAsia="Calibri" w:cs="Arial"/>
          <w:bCs/>
          <w:iCs/>
        </w:rPr>
        <w:t xml:space="preserve"> or low </w:t>
      </w:r>
      <w:r w:rsidR="0080381C">
        <w:rPr>
          <w:rFonts w:eastAsia="Calibri" w:cs="Arial"/>
          <w:bCs/>
          <w:iCs/>
        </w:rPr>
        <w:t>incremental cost-effectiveness ratio (</w:t>
      </w:r>
      <w:r>
        <w:rPr>
          <w:rFonts w:eastAsia="Calibri" w:cs="Arial"/>
          <w:bCs/>
          <w:iCs/>
        </w:rPr>
        <w:t>ICER</w:t>
      </w:r>
      <w:r w:rsidR="0080381C">
        <w:rPr>
          <w:rFonts w:eastAsia="Calibri" w:cs="Arial"/>
          <w:bCs/>
          <w:iCs/>
        </w:rPr>
        <w:t>)</w:t>
      </w:r>
      <w:r>
        <w:rPr>
          <w:rFonts w:eastAsia="Calibri" w:cs="Arial"/>
          <w:bCs/>
          <w:iCs/>
        </w:rPr>
        <w:t xml:space="preserve"> appraisal</w:t>
      </w:r>
      <w:r w:rsidRPr="00E264D5">
        <w:rPr>
          <w:rFonts w:eastAsia="Calibri" w:cs="Arial"/>
          <w:bCs/>
          <w:iCs/>
        </w:rPr>
        <w:t>)</w:t>
      </w:r>
      <w:r w:rsidR="00CA3AEF">
        <w:rPr>
          <w:rFonts w:eastAsia="Calibri" w:cs="Arial"/>
          <w:bCs/>
          <w:iCs/>
        </w:rPr>
        <w:t>.</w:t>
      </w:r>
    </w:p>
    <w:p w14:paraId="0BD42445" w14:textId="72945C66" w:rsidR="00334783" w:rsidRPr="00C724C2" w:rsidRDefault="00334783" w:rsidP="00040665">
      <w:pPr>
        <w:pStyle w:val="ListParagraph"/>
        <w:numPr>
          <w:ilvl w:val="1"/>
          <w:numId w:val="25"/>
        </w:numPr>
        <w:spacing w:after="120" w:line="360" w:lineRule="atLeast"/>
        <w:ind w:left="924" w:hanging="357"/>
        <w:contextualSpacing w:val="0"/>
        <w:rPr>
          <w:rFonts w:eastAsia="Calibri" w:cs="Arial"/>
          <w:bCs/>
          <w:i/>
        </w:rPr>
      </w:pPr>
      <w:r w:rsidRPr="007E168A">
        <w:rPr>
          <w:rFonts w:eastAsia="Calibri" w:cs="Arial"/>
          <w:b/>
        </w:rPr>
        <w:t>Optimised</w:t>
      </w:r>
      <w:r w:rsidR="00CA3AEF">
        <w:rPr>
          <w:rFonts w:eastAsia="Calibri" w:cs="Arial"/>
          <w:b/>
        </w:rPr>
        <w:t>:</w:t>
      </w:r>
      <w:r w:rsidRPr="00E264D5">
        <w:rPr>
          <w:rFonts w:eastAsia="Calibri" w:cs="Arial"/>
          <w:bCs/>
        </w:rPr>
        <w:t xml:space="preserve"> it will transfer to routine </w:t>
      </w:r>
      <w:r>
        <w:rPr>
          <w:rFonts w:eastAsia="Calibri" w:cs="Arial"/>
          <w:bCs/>
        </w:rPr>
        <w:t>use</w:t>
      </w:r>
      <w:r w:rsidRPr="00E264D5">
        <w:rPr>
          <w:rFonts w:eastAsia="Calibri" w:cs="Arial"/>
          <w:bCs/>
        </w:rPr>
        <w:t xml:space="preserve"> for the eligible patient population, </w:t>
      </w:r>
      <w:r w:rsidRPr="00CC71BE">
        <w:rPr>
          <w:rFonts w:cs="Arial"/>
          <w:bCs/>
        </w:rPr>
        <w:t xml:space="preserve">within 90 days of </w:t>
      </w:r>
      <w:r>
        <w:rPr>
          <w:rFonts w:cs="Arial"/>
          <w:bCs/>
        </w:rPr>
        <w:t>f</w:t>
      </w:r>
      <w:r w:rsidRPr="00CC71BE">
        <w:rPr>
          <w:rFonts w:cs="Arial"/>
          <w:bCs/>
        </w:rPr>
        <w:t xml:space="preserve">inal </w:t>
      </w:r>
      <w:r>
        <w:rPr>
          <w:rFonts w:cs="Arial"/>
          <w:bCs/>
        </w:rPr>
        <w:t>g</w:t>
      </w:r>
      <w:r w:rsidRPr="00CC71BE">
        <w:rPr>
          <w:rFonts w:cs="Arial"/>
          <w:bCs/>
        </w:rPr>
        <w:t>uidance publication (</w:t>
      </w:r>
      <w:r>
        <w:rPr>
          <w:rFonts w:cs="Arial"/>
          <w:bCs/>
        </w:rPr>
        <w:t xml:space="preserve">or </w:t>
      </w:r>
      <w:r w:rsidRPr="00CC71BE">
        <w:rPr>
          <w:rFonts w:cs="Arial"/>
          <w:bCs/>
        </w:rPr>
        <w:t>within 30</w:t>
      </w:r>
      <w:r w:rsidRPr="00E264D5">
        <w:rPr>
          <w:rFonts w:eastAsia="Calibri" w:cs="Arial"/>
          <w:bCs/>
          <w:iCs/>
        </w:rPr>
        <w:t xml:space="preserve"> days for </w:t>
      </w:r>
      <w:r>
        <w:rPr>
          <w:rFonts w:eastAsia="Calibri" w:cs="Arial"/>
          <w:bCs/>
          <w:iCs/>
        </w:rPr>
        <w:t>medicines</w:t>
      </w:r>
      <w:r w:rsidRPr="00E264D5">
        <w:rPr>
          <w:rFonts w:eastAsia="Calibri" w:cs="Arial"/>
          <w:bCs/>
          <w:iCs/>
        </w:rPr>
        <w:t xml:space="preserve"> with EAMS designation)</w:t>
      </w:r>
      <w:r w:rsidR="00CA3AEF">
        <w:rPr>
          <w:rFonts w:eastAsia="Calibri" w:cs="Arial"/>
          <w:bCs/>
          <w:iCs/>
        </w:rPr>
        <w:t>.</w:t>
      </w:r>
    </w:p>
    <w:p w14:paraId="648013AD" w14:textId="3DFF54C6" w:rsidR="00334783" w:rsidRPr="008B3B35" w:rsidRDefault="00334783" w:rsidP="00040665">
      <w:pPr>
        <w:pStyle w:val="ListParagraph"/>
        <w:numPr>
          <w:ilvl w:val="1"/>
          <w:numId w:val="25"/>
        </w:numPr>
        <w:spacing w:after="280" w:line="360" w:lineRule="atLeast"/>
        <w:ind w:left="924" w:hanging="357"/>
        <w:contextualSpacing w:val="0"/>
        <w:rPr>
          <w:rFonts w:eastAsia="Calibri" w:cs="Arial"/>
          <w:bCs/>
          <w:i/>
        </w:rPr>
      </w:pPr>
      <w:r w:rsidRPr="007E168A">
        <w:rPr>
          <w:rFonts w:cs="Arial"/>
          <w:b/>
        </w:rPr>
        <w:lastRenderedPageBreak/>
        <w:t>Not recommended for use</w:t>
      </w:r>
      <w:r w:rsidR="00CA3AEF">
        <w:rPr>
          <w:rFonts w:cs="Arial"/>
          <w:b/>
        </w:rPr>
        <w:t>:</w:t>
      </w:r>
      <w:r w:rsidRPr="00C724C2">
        <w:rPr>
          <w:rFonts w:cs="Arial"/>
          <w:bCs/>
        </w:rPr>
        <w:t xml:space="preserve"> </w:t>
      </w:r>
      <w:r w:rsidRPr="00447CF7">
        <w:rPr>
          <w:rFonts w:cs="Arial"/>
          <w:bCs/>
        </w:rPr>
        <w:t xml:space="preserve">no further funding will be available for new patients to be prescribed the </w:t>
      </w:r>
      <w:r>
        <w:rPr>
          <w:rFonts w:cs="Arial"/>
          <w:bCs/>
        </w:rPr>
        <w:t xml:space="preserve">medicine </w:t>
      </w:r>
      <w:r w:rsidRPr="00C724C2">
        <w:rPr>
          <w:rFonts w:cs="Arial"/>
          <w:bCs/>
        </w:rPr>
        <w:t>from the date</w:t>
      </w:r>
      <w:r>
        <w:rPr>
          <w:rFonts w:cs="Arial"/>
          <w:bCs/>
        </w:rPr>
        <w:t xml:space="preserve"> of</w:t>
      </w:r>
      <w:r w:rsidRPr="00C724C2">
        <w:rPr>
          <w:rFonts w:cs="Arial"/>
          <w:bCs/>
        </w:rPr>
        <w:t xml:space="preserve"> final guidance publi</w:t>
      </w:r>
      <w:r>
        <w:rPr>
          <w:rFonts w:cs="Arial"/>
          <w:bCs/>
        </w:rPr>
        <w:t>cation</w:t>
      </w:r>
      <w:r w:rsidRPr="00447CF7">
        <w:rPr>
          <w:rFonts w:cs="Arial"/>
          <w:bCs/>
        </w:rPr>
        <w:t>, because it has not been recommended as a clinical and cost</w:t>
      </w:r>
      <w:r>
        <w:rPr>
          <w:rFonts w:cs="Arial"/>
          <w:bCs/>
        </w:rPr>
        <w:t>-</w:t>
      </w:r>
      <w:r w:rsidRPr="00447CF7">
        <w:rPr>
          <w:rFonts w:cs="Arial"/>
          <w:bCs/>
        </w:rPr>
        <w:t xml:space="preserve">effective medicine for the NHS to </w:t>
      </w:r>
      <w:r>
        <w:rPr>
          <w:rFonts w:cs="Arial"/>
          <w:bCs/>
        </w:rPr>
        <w:t>use</w:t>
      </w:r>
      <w:r w:rsidRPr="00447CF7">
        <w:rPr>
          <w:rFonts w:cs="Arial"/>
          <w:bCs/>
        </w:rPr>
        <w:t>.</w:t>
      </w:r>
      <w:r>
        <w:rPr>
          <w:rFonts w:cs="Arial"/>
          <w:bCs/>
        </w:rPr>
        <w:t xml:space="preserve"> </w:t>
      </w:r>
      <w:r w:rsidRPr="00C724C2">
        <w:rPr>
          <w:rFonts w:cs="Arial"/>
          <w:bCs/>
        </w:rPr>
        <w:t xml:space="preserve">Any patients who have been prescribed the </w:t>
      </w:r>
      <w:r>
        <w:rPr>
          <w:rFonts w:cs="Arial"/>
          <w:bCs/>
        </w:rPr>
        <w:t xml:space="preserve">medicine </w:t>
      </w:r>
      <w:r w:rsidRPr="00C724C2">
        <w:rPr>
          <w:rFonts w:cs="Arial"/>
          <w:bCs/>
        </w:rPr>
        <w:t xml:space="preserve">during the time the </w:t>
      </w:r>
      <w:r>
        <w:rPr>
          <w:rFonts w:cs="Arial"/>
          <w:bCs/>
        </w:rPr>
        <w:t>medicine</w:t>
      </w:r>
      <w:r w:rsidRPr="00C724C2">
        <w:rPr>
          <w:rFonts w:cs="Arial"/>
          <w:bCs/>
        </w:rPr>
        <w:t xml:space="preserve"> was in the </w:t>
      </w:r>
      <w:r w:rsidR="00425D75">
        <w:rPr>
          <w:color w:val="auto"/>
        </w:rPr>
        <w:t>Innovative Medicines Fund</w:t>
      </w:r>
      <w:r w:rsidRPr="00C724C2">
        <w:rPr>
          <w:rFonts w:cs="Arial"/>
          <w:bCs/>
        </w:rPr>
        <w:t xml:space="preserve"> will continue to receive the </w:t>
      </w:r>
      <w:r>
        <w:rPr>
          <w:rFonts w:cs="Arial"/>
          <w:bCs/>
        </w:rPr>
        <w:t>medicine</w:t>
      </w:r>
      <w:r w:rsidRPr="00C724C2">
        <w:rPr>
          <w:rFonts w:cs="Arial"/>
          <w:bCs/>
        </w:rPr>
        <w:t xml:space="preserve"> at the company’s cost until the patient and the treating clinician deems it appropriate to discontinue treatment</w:t>
      </w:r>
      <w:r w:rsidRPr="00C6693C">
        <w:t xml:space="preserve"> </w:t>
      </w:r>
      <w:r w:rsidRPr="00C6693C">
        <w:rPr>
          <w:rFonts w:cs="Arial"/>
          <w:bCs/>
        </w:rPr>
        <w:t xml:space="preserve">and/or they meet a treatment stopping criteria </w:t>
      </w:r>
      <w:r>
        <w:rPr>
          <w:rFonts w:cs="Arial"/>
          <w:bCs/>
        </w:rPr>
        <w:t xml:space="preserve">(in line with NHS treatment continuation policies </w:t>
      </w:r>
      <w:r w:rsidRPr="005278CF">
        <w:rPr>
          <w:rFonts w:cs="Arial"/>
          <w:bCs/>
        </w:rPr>
        <w:t>or company-sponsored free of charge schemes</w:t>
      </w:r>
      <w:r>
        <w:rPr>
          <w:rFonts w:cs="Arial"/>
          <w:bCs/>
        </w:rPr>
        <w:t>)</w:t>
      </w:r>
      <w:r w:rsidRPr="00C724C2">
        <w:rPr>
          <w:rFonts w:cs="Arial"/>
          <w:bCs/>
        </w:rPr>
        <w:t>.</w:t>
      </w:r>
    </w:p>
    <w:p w14:paraId="207FBEEC" w14:textId="29F3658C" w:rsidR="00334783" w:rsidRPr="00462FE5" w:rsidRDefault="00334783" w:rsidP="00860E99">
      <w:pPr>
        <w:pStyle w:val="BodyText2"/>
      </w:pPr>
      <w:r w:rsidRPr="009E3ECF">
        <w:t>The</w:t>
      </w:r>
      <w:r w:rsidR="006F70A1">
        <w:t xml:space="preserve"> MAA will</w:t>
      </w:r>
      <w:r w:rsidR="006D5A9A">
        <w:t xml:space="preserve"> clearly define the </w:t>
      </w:r>
      <w:r w:rsidRPr="009E3ECF">
        <w:t>exit strategy, balance risks</w:t>
      </w:r>
      <w:r>
        <w:t xml:space="preserve"> and</w:t>
      </w:r>
      <w:r w:rsidRPr="009E3ECF">
        <w:t xml:space="preserve"> take account of NHS treatment continuation policies</w:t>
      </w:r>
      <w:r>
        <w:t>,</w:t>
      </w:r>
      <w:r w:rsidRPr="009E3ECF">
        <w:t xml:space="preserve"> </w:t>
      </w:r>
      <w:r w:rsidR="008931D3">
        <w:t xml:space="preserve">to give clarity to </w:t>
      </w:r>
      <w:r w:rsidRPr="009E3ECF">
        <w:t>clinicians, patients</w:t>
      </w:r>
      <w:r>
        <w:t xml:space="preserve"> and their carers</w:t>
      </w:r>
      <w:r w:rsidRPr="009E3ECF">
        <w:t xml:space="preserve">, commissioners and the company should </w:t>
      </w:r>
      <w:r w:rsidR="006F65D7">
        <w:t xml:space="preserve">NICE not recommend </w:t>
      </w:r>
      <w:r w:rsidRPr="009E3ECF">
        <w:t xml:space="preserve">any </w:t>
      </w:r>
      <w:r>
        <w:t>medicine</w:t>
      </w:r>
      <w:r w:rsidRPr="009E3ECF">
        <w:t xml:space="preserve"> </w:t>
      </w:r>
      <w:r>
        <w:t xml:space="preserve">for routine use </w:t>
      </w:r>
      <w:r w:rsidR="00CA3AEF">
        <w:t>following re-evaluation</w:t>
      </w:r>
      <w:r w:rsidRPr="009E3ECF">
        <w:t>.</w:t>
      </w:r>
      <w:r>
        <w:t xml:space="preserve"> </w:t>
      </w:r>
    </w:p>
    <w:p w14:paraId="5FCC2CDD" w14:textId="3447008C" w:rsidR="00334783" w:rsidRPr="00462FE5" w:rsidRDefault="00334783" w:rsidP="00860E99">
      <w:pPr>
        <w:pStyle w:val="BodyText2"/>
      </w:pPr>
      <w:r w:rsidRPr="009E3ECF">
        <w:t xml:space="preserve">It is possible, when exiting </w:t>
      </w:r>
      <w:r>
        <w:t xml:space="preserve">the </w:t>
      </w:r>
      <w:r w:rsidR="00425D75">
        <w:rPr>
          <w:color w:val="auto"/>
        </w:rPr>
        <w:t>Innovative Medicines Fund</w:t>
      </w:r>
      <w:r w:rsidRPr="009E3ECF">
        <w:t xml:space="preserve">, for the cost of the product to </w:t>
      </w:r>
      <w:r w:rsidR="006F65D7">
        <w:t>increase or decrease</w:t>
      </w:r>
      <w:r w:rsidRPr="009E3ECF">
        <w:t>, depending on the NICE</w:t>
      </w:r>
      <w:r>
        <w:t xml:space="preserve"> evaluation of cost</w:t>
      </w:r>
      <w:r w:rsidR="00CA3AEF">
        <w:t>-</w:t>
      </w:r>
      <w:r>
        <w:t>effectiveness at</w:t>
      </w:r>
      <w:r w:rsidRPr="009E3ECF">
        <w:t xml:space="preserve"> </w:t>
      </w:r>
      <w:r>
        <w:t>the point of guidance update</w:t>
      </w:r>
      <w:r w:rsidRPr="009E3ECF">
        <w:t>.</w:t>
      </w:r>
    </w:p>
    <w:p w14:paraId="36E1FEEA" w14:textId="7F29F3F0" w:rsidR="00334783" w:rsidRPr="009E3ECF" w:rsidRDefault="00334783" w:rsidP="00860E99">
      <w:pPr>
        <w:pStyle w:val="BodyText2"/>
      </w:pPr>
      <w:r>
        <w:t>A</w:t>
      </w:r>
      <w:r w:rsidRPr="009E3ECF">
        <w:t xml:space="preserve"> </w:t>
      </w:r>
      <w:r>
        <w:t>medicine that</w:t>
      </w:r>
      <w:r w:rsidRPr="009E3ECF">
        <w:t xml:space="preserve"> NICE recommend</w:t>
      </w:r>
      <w:r w:rsidR="0080381C">
        <w:t>s</w:t>
      </w:r>
      <w:r w:rsidRPr="009E3ECF">
        <w:t xml:space="preserve"> for routine </w:t>
      </w:r>
      <w:r>
        <w:t>use in the NHS,</w:t>
      </w:r>
      <w:r w:rsidRPr="009E3ECF">
        <w:t xml:space="preserve"> following a period of managed access</w:t>
      </w:r>
      <w:r>
        <w:t>,</w:t>
      </w:r>
      <w:r w:rsidRPr="009E3ECF">
        <w:t xml:space="preserve"> will be subject to a BIT assessment</w:t>
      </w:r>
      <w:r>
        <w:t xml:space="preserve"> as per the NICE Manual and before it can be routinely used in the NHS. </w:t>
      </w:r>
    </w:p>
    <w:p w14:paraId="16FD2EAD" w14:textId="2C38040F" w:rsidR="00334783" w:rsidRPr="009E3ECF" w:rsidRDefault="00334783" w:rsidP="00860E99">
      <w:pPr>
        <w:pStyle w:val="BodyText2"/>
      </w:pPr>
      <w:r w:rsidRPr="009E3ECF">
        <w:t xml:space="preserve">A condition of entry into a MAA is that the company will be required to provide all new evidence generated to NICE as part of </w:t>
      </w:r>
      <w:r w:rsidR="006F65D7">
        <w:t>its</w:t>
      </w:r>
      <w:r w:rsidRPr="009E3ECF">
        <w:t xml:space="preserve"> submission for the </w:t>
      </w:r>
      <w:r>
        <w:t>guidance update</w:t>
      </w:r>
      <w:r w:rsidRPr="009E3ECF">
        <w:t xml:space="preserve">. Even if a company withdraws from the MAA or decides not to proceed with the </w:t>
      </w:r>
      <w:r>
        <w:t>NICE guidance update</w:t>
      </w:r>
      <w:r w:rsidRPr="009E3ECF">
        <w:t xml:space="preserve">, </w:t>
      </w:r>
      <w:r w:rsidR="006F65D7">
        <w:t>it</w:t>
      </w:r>
      <w:r w:rsidRPr="009E3ECF">
        <w:t xml:space="preserve"> will be required to make the new evidence available</w:t>
      </w:r>
      <w:r>
        <w:t xml:space="preserve"> and </w:t>
      </w:r>
      <w:r w:rsidR="006F65D7">
        <w:t xml:space="preserve">present this at </w:t>
      </w:r>
      <w:r>
        <w:t>an engagement event with stakeholders</w:t>
      </w:r>
      <w:r w:rsidR="006F65D7">
        <w:t>,</w:t>
      </w:r>
      <w:r>
        <w:t xml:space="preserve"> so that the implications for patient access to their medicine can be </w:t>
      </w:r>
      <w:r w:rsidR="006F65D7">
        <w:t>understood</w:t>
      </w:r>
      <w:r>
        <w:t xml:space="preserve">. The outcome of this process will </w:t>
      </w:r>
      <w:r w:rsidRPr="009E3ECF">
        <w:t>be published on the NICE website.</w:t>
      </w:r>
    </w:p>
    <w:p w14:paraId="09F46A42" w14:textId="2898A044" w:rsidR="00334783" w:rsidRPr="008B3B35" w:rsidRDefault="00334783" w:rsidP="00860E99">
      <w:pPr>
        <w:pStyle w:val="BodyText2"/>
      </w:pPr>
      <w:r>
        <w:t>In signing up to a MAA, all companies are accepting that a</w:t>
      </w:r>
      <w:r w:rsidRPr="00D71742">
        <w:t>t the end of</w:t>
      </w:r>
      <w:r>
        <w:t xml:space="preserve"> the</w:t>
      </w:r>
      <w:r w:rsidRPr="00D71742">
        <w:t xml:space="preserve"> </w:t>
      </w:r>
      <w:r>
        <w:t>DCA</w:t>
      </w:r>
      <w:r w:rsidRPr="00D71742">
        <w:t xml:space="preserve">, NICE will </w:t>
      </w:r>
      <w:r w:rsidR="00790D91">
        <w:t>re-evaluate</w:t>
      </w:r>
      <w:r>
        <w:t xml:space="preserve"> their medicine,</w:t>
      </w:r>
      <w:r w:rsidRPr="00D71742">
        <w:t xml:space="preserve"> </w:t>
      </w:r>
      <w:r>
        <w:t xml:space="preserve">using the methods and process that are in place at the time </w:t>
      </w:r>
      <w:r w:rsidR="006F65D7">
        <w:t xml:space="preserve">they were </w:t>
      </w:r>
      <w:r>
        <w:t>invit</w:t>
      </w:r>
      <w:r w:rsidR="006F65D7">
        <w:t>ed</w:t>
      </w:r>
      <w:r>
        <w:t xml:space="preserve"> to participate in the guidance update. NICE </w:t>
      </w:r>
      <w:r w:rsidRPr="00D71742">
        <w:t>will</w:t>
      </w:r>
      <w:r>
        <w:t xml:space="preserve"> be able to make a recommendation </w:t>
      </w:r>
      <w:r w:rsidRPr="00D71742">
        <w:t>for routine use</w:t>
      </w:r>
      <w:r>
        <w:t xml:space="preserve"> in the NHS, or not. There will be no further opportunity </w:t>
      </w:r>
      <w:r w:rsidR="006F65D7">
        <w:t>to</w:t>
      </w:r>
      <w:r>
        <w:t xml:space="preserve"> recommend continued use in the </w:t>
      </w:r>
      <w:r w:rsidR="00425D75">
        <w:rPr>
          <w:color w:val="auto"/>
        </w:rPr>
        <w:t>Innovative Medicines Fund</w:t>
      </w:r>
      <w:r>
        <w:t>.</w:t>
      </w:r>
    </w:p>
    <w:p w14:paraId="009D1D6D" w14:textId="325E13C8" w:rsidR="00334783" w:rsidRPr="00D412E1" w:rsidRDefault="0080381C" w:rsidP="0080381C">
      <w:pPr>
        <w:pStyle w:val="Heading3"/>
        <w:spacing w:after="280"/>
        <w:rPr>
          <w:rFonts w:eastAsia="Calibri"/>
        </w:rPr>
      </w:pPr>
      <w:bookmarkStart w:id="33" w:name="_Toc81577943"/>
      <w:bookmarkStart w:id="34" w:name="_Toc87945485"/>
      <w:r>
        <w:rPr>
          <w:rFonts w:eastAsia="Calibri"/>
        </w:rPr>
        <w:lastRenderedPageBreak/>
        <w:t>(</w:t>
      </w:r>
      <w:r w:rsidR="007A2640">
        <w:rPr>
          <w:rFonts w:eastAsia="Calibri"/>
        </w:rPr>
        <w:t>f</w:t>
      </w:r>
      <w:r>
        <w:rPr>
          <w:rFonts w:eastAsia="Calibri"/>
        </w:rPr>
        <w:t xml:space="preserve">) </w:t>
      </w:r>
      <w:r w:rsidR="00334783">
        <w:rPr>
          <w:rFonts w:eastAsia="Calibri"/>
        </w:rPr>
        <w:t xml:space="preserve">Interim </w:t>
      </w:r>
      <w:r w:rsidR="0093715E">
        <w:rPr>
          <w:rFonts w:eastAsia="Calibri"/>
        </w:rPr>
        <w:t>f</w:t>
      </w:r>
      <w:r w:rsidR="00334783">
        <w:rPr>
          <w:rFonts w:eastAsia="Calibri"/>
        </w:rPr>
        <w:t>unding for NICE recommended medicines</w:t>
      </w:r>
      <w:bookmarkEnd w:id="33"/>
      <w:bookmarkEnd w:id="34"/>
    </w:p>
    <w:p w14:paraId="267EA1F6" w14:textId="4E799FAF" w:rsidR="00334783" w:rsidRPr="00A3701C" w:rsidRDefault="00334783" w:rsidP="00860E99">
      <w:pPr>
        <w:pStyle w:val="BodyText2"/>
      </w:pPr>
      <w:r w:rsidRPr="00D42551">
        <w:t xml:space="preserve">The primary function of the </w:t>
      </w:r>
      <w:r w:rsidR="00425D75">
        <w:rPr>
          <w:color w:val="auto"/>
        </w:rPr>
        <w:t>Innovative Medicines Fund</w:t>
      </w:r>
      <w:r w:rsidRPr="00D42551">
        <w:t xml:space="preserve"> is to operate as a managed access fund </w:t>
      </w:r>
      <w:r w:rsidR="006F65D7">
        <w:t>while</w:t>
      </w:r>
      <w:r w:rsidRPr="00D42551">
        <w:t xml:space="preserve"> </w:t>
      </w:r>
      <w:r>
        <w:t xml:space="preserve">evidential </w:t>
      </w:r>
      <w:r w:rsidRPr="00D42551">
        <w:t xml:space="preserve">uncertainty </w:t>
      </w:r>
      <w:r w:rsidR="006F65D7">
        <w:t xml:space="preserve">is resolved </w:t>
      </w:r>
      <w:r w:rsidRPr="00D42551">
        <w:t xml:space="preserve">in medicines that otherwise show significant clinical promise. In addition, it is proposed that the </w:t>
      </w:r>
      <w:r w:rsidR="00425D75">
        <w:rPr>
          <w:color w:val="auto"/>
        </w:rPr>
        <w:t>Innovative Medicines Fund</w:t>
      </w:r>
      <w:r w:rsidRPr="00D42551">
        <w:t xml:space="preserve"> should provide a discretionary source of early funding for certain medicines that NICE </w:t>
      </w:r>
      <w:r w:rsidR="006F65D7">
        <w:t>can</w:t>
      </w:r>
      <w:r w:rsidRPr="00D42551">
        <w:t xml:space="preserve"> recommend for routine commissioning </w:t>
      </w:r>
      <w:r>
        <w:t xml:space="preserve">in the NHS </w:t>
      </w:r>
      <w:r w:rsidRPr="009A2554">
        <w:t xml:space="preserve">from the point of marketing authorisation. Legislation requires the funding of NICE approved medicines within 90 days of final guidance being published. </w:t>
      </w:r>
      <w:r>
        <w:t>However</w:t>
      </w:r>
      <w:r w:rsidRPr="009A2554">
        <w:t xml:space="preserve">, under these arrangements, funding could be brought forward by up to </w:t>
      </w:r>
      <w:r w:rsidR="006F65D7">
        <w:t>five</w:t>
      </w:r>
      <w:r w:rsidRPr="00D42551">
        <w:t xml:space="preserve"> months, </w:t>
      </w:r>
      <w:r w:rsidR="0080381C">
        <w:t>start</w:t>
      </w:r>
      <w:r w:rsidRPr="00D42551">
        <w:t xml:space="preserve">ing at the point NICE issues a </w:t>
      </w:r>
      <w:r w:rsidR="006F65D7">
        <w:t xml:space="preserve">draft </w:t>
      </w:r>
      <w:r w:rsidRPr="00D42551">
        <w:t xml:space="preserve">positive </w:t>
      </w:r>
      <w:r w:rsidR="006F65D7">
        <w:t>f</w:t>
      </w:r>
      <w:r w:rsidRPr="00D42551">
        <w:t xml:space="preserve">inal </w:t>
      </w:r>
      <w:r w:rsidR="006F65D7">
        <w:t>g</w:t>
      </w:r>
      <w:r>
        <w:t>uidance</w:t>
      </w:r>
      <w:r w:rsidRPr="00D42551">
        <w:t>.</w:t>
      </w:r>
    </w:p>
    <w:p w14:paraId="63181928" w14:textId="5DB4710B" w:rsidR="00334783" w:rsidRPr="0025140F" w:rsidRDefault="00334783" w:rsidP="00860E99">
      <w:pPr>
        <w:pStyle w:val="BodyText2"/>
      </w:pPr>
      <w:r w:rsidRPr="00750770">
        <w:t>To benefit from ‘interim</w:t>
      </w:r>
      <w:r w:rsidRPr="0025140F">
        <w:t xml:space="preserve"> funding’ companies will need to have priced their products responsibly to obtain a routine commissioning recommendation from NICE, received a marketing authorisation and provide</w:t>
      </w:r>
      <w:r w:rsidR="00951C60">
        <w:t>d</w:t>
      </w:r>
      <w:r w:rsidRPr="0025140F">
        <w:t xml:space="preserve"> complete, accurate and timely information to support service planning. </w:t>
      </w:r>
    </w:p>
    <w:p w14:paraId="2E8A011E" w14:textId="14714DEE" w:rsidR="00334783" w:rsidRPr="0025140F" w:rsidRDefault="00951C60" w:rsidP="00860E99">
      <w:pPr>
        <w:pStyle w:val="BodyText2"/>
      </w:pPr>
      <w:r>
        <w:t xml:space="preserve">For some medicines </w:t>
      </w:r>
      <w:r w:rsidR="00334783" w:rsidRPr="0025140F">
        <w:t>the NHS will need</w:t>
      </w:r>
      <w:r w:rsidR="00334783">
        <w:t xml:space="preserve"> </w:t>
      </w:r>
      <w:r>
        <w:t>more</w:t>
      </w:r>
      <w:r w:rsidR="00334783" w:rsidRPr="0025140F">
        <w:t xml:space="preserve"> time to support pathway change from a clinical, financial and logistical perspective. Therefore</w:t>
      </w:r>
      <w:r>
        <w:t>,</w:t>
      </w:r>
      <w:r w:rsidR="00334783" w:rsidRPr="0025140F">
        <w:t xml:space="preserve"> </w:t>
      </w:r>
      <w:r>
        <w:t>agreed</w:t>
      </w:r>
      <w:r w:rsidR="00334783" w:rsidRPr="0025140F">
        <w:t xml:space="preserve"> interim funding may provide a path to full implementation of the NICE recommendation. </w:t>
      </w:r>
    </w:p>
    <w:p w14:paraId="193B7FBF" w14:textId="2F5ED82E" w:rsidR="00F671D8" w:rsidRPr="0025140F" w:rsidRDefault="00F671D8" w:rsidP="00F671D8">
      <w:pPr>
        <w:pStyle w:val="BodyText2"/>
      </w:pPr>
      <w:r w:rsidRPr="0025140F">
        <w:t>Given operational and other policy considerations</w:t>
      </w:r>
      <w:r>
        <w:t>, we</w:t>
      </w:r>
      <w:r w:rsidRPr="0025140F">
        <w:t xml:space="preserve"> envisage that the offer of ‘interim funding’ </w:t>
      </w:r>
      <w:r w:rsidRPr="00E337D6">
        <w:t xml:space="preserve">will only be made for medicines recommended by NICE </w:t>
      </w:r>
      <w:r w:rsidR="00D9776F">
        <w:t xml:space="preserve">that </w:t>
      </w:r>
      <w:r w:rsidRPr="00E337D6">
        <w:t>would be commissioned in the context of a prescribed specialised service</w:t>
      </w:r>
      <w:r w:rsidRPr="0025140F">
        <w:t>. </w:t>
      </w:r>
    </w:p>
    <w:p w14:paraId="7F599524" w14:textId="4A780AF1" w:rsidR="00334783" w:rsidRPr="0025140F" w:rsidRDefault="00334783" w:rsidP="00860E99">
      <w:pPr>
        <w:pStyle w:val="BodyText2"/>
      </w:pPr>
      <w:r w:rsidRPr="0025140F">
        <w:t xml:space="preserve">In the same way that the CDF operates, any company that wishes to take up the offer of </w:t>
      </w:r>
      <w:r w:rsidR="00425D75">
        <w:rPr>
          <w:color w:val="auto"/>
        </w:rPr>
        <w:t>Innovative Medicines Fund</w:t>
      </w:r>
      <w:r w:rsidRPr="0025140F">
        <w:t xml:space="preserve"> interim funding will need to agree to the </w:t>
      </w:r>
      <w:r w:rsidR="00425D75">
        <w:rPr>
          <w:color w:val="auto"/>
        </w:rPr>
        <w:t>Innovative Medicines Fund</w:t>
      </w:r>
      <w:r w:rsidRPr="0025140F">
        <w:t xml:space="preserve"> ECM described in the next section.</w:t>
      </w:r>
      <w:r w:rsidR="00542229">
        <w:t xml:space="preserve"> </w:t>
      </w:r>
      <w:r w:rsidRPr="0025140F">
        <w:t xml:space="preserve">If a company does not, </w:t>
      </w:r>
      <w:r w:rsidR="00951C60">
        <w:t>such</w:t>
      </w:r>
      <w:r w:rsidRPr="0025140F">
        <w:t xml:space="preserve"> funding will not be made available.  </w:t>
      </w:r>
    </w:p>
    <w:p w14:paraId="2ABB7D97" w14:textId="02DD1257" w:rsidR="00334783" w:rsidRPr="0025140F" w:rsidRDefault="00334783" w:rsidP="00860E99">
      <w:pPr>
        <w:pStyle w:val="BodyText2"/>
      </w:pPr>
      <w:r w:rsidRPr="0025140F">
        <w:t>90 days after NICE issue</w:t>
      </w:r>
      <w:r w:rsidR="00951C60">
        <w:t>s</w:t>
      </w:r>
      <w:r w:rsidRPr="0025140F">
        <w:t xml:space="preserve"> </w:t>
      </w:r>
      <w:r w:rsidR="00951C60" w:rsidRPr="0025140F">
        <w:t>final guidance</w:t>
      </w:r>
      <w:r w:rsidR="0033426E">
        <w:t xml:space="preserve"> </w:t>
      </w:r>
      <w:r w:rsidR="0033426E" w:rsidRPr="0033426E">
        <w:t>(or within 30 days for medicines with EAMS designation</w:t>
      </w:r>
      <w:r w:rsidR="002E42B6" w:rsidRPr="002E42B6">
        <w:t xml:space="preserve"> or low incremental cost-effectiveness ratio (ICER) appraisal</w:t>
      </w:r>
      <w:r w:rsidR="0033426E" w:rsidRPr="0033426E">
        <w:t>)</w:t>
      </w:r>
      <w:r w:rsidRPr="0025140F">
        <w:t>, funding w</w:t>
      </w:r>
      <w:r w:rsidR="00951C60">
        <w:t>ill</w:t>
      </w:r>
      <w:r w:rsidRPr="0025140F">
        <w:t xml:space="preserve"> switch permanently from the </w:t>
      </w:r>
      <w:r w:rsidR="00425D75">
        <w:rPr>
          <w:color w:val="auto"/>
        </w:rPr>
        <w:t>Innovative Medicines Fund</w:t>
      </w:r>
      <w:r w:rsidRPr="0025140F">
        <w:t xml:space="preserve"> to routine commissioning budgets, at which point companies will no longer be bound by </w:t>
      </w:r>
      <w:r w:rsidR="004E077D">
        <w:t>the</w:t>
      </w:r>
      <w:r w:rsidRPr="0025140F">
        <w:t xml:space="preserve"> ECM.</w:t>
      </w:r>
    </w:p>
    <w:p w14:paraId="750707F5" w14:textId="39DC0BD4" w:rsidR="00334783" w:rsidRPr="0080381C" w:rsidRDefault="0080381C" w:rsidP="0080381C">
      <w:pPr>
        <w:pStyle w:val="Heading3"/>
        <w:spacing w:after="280"/>
        <w:rPr>
          <w:rFonts w:eastAsia="Calibri"/>
        </w:rPr>
      </w:pPr>
      <w:bookmarkStart w:id="35" w:name="_Toc81577944"/>
      <w:bookmarkStart w:id="36" w:name="_Toc87945486"/>
      <w:r>
        <w:rPr>
          <w:rFonts w:eastAsia="Calibri"/>
        </w:rPr>
        <w:lastRenderedPageBreak/>
        <w:t>(</w:t>
      </w:r>
      <w:r w:rsidR="007A2640">
        <w:rPr>
          <w:rFonts w:eastAsia="Calibri"/>
        </w:rPr>
        <w:t>g</w:t>
      </w:r>
      <w:r>
        <w:rPr>
          <w:rFonts w:eastAsia="Calibri"/>
        </w:rPr>
        <w:t xml:space="preserve">) </w:t>
      </w:r>
      <w:r w:rsidR="00334783" w:rsidRPr="0080381C">
        <w:rPr>
          <w:rFonts w:eastAsia="Calibri"/>
        </w:rPr>
        <w:t xml:space="preserve">Financial </w:t>
      </w:r>
      <w:r w:rsidR="00860E99" w:rsidRPr="0080381C">
        <w:rPr>
          <w:rFonts w:eastAsia="Calibri"/>
        </w:rPr>
        <w:t>c</w:t>
      </w:r>
      <w:r w:rsidR="00334783" w:rsidRPr="0080381C">
        <w:rPr>
          <w:rFonts w:eastAsia="Calibri"/>
        </w:rPr>
        <w:t>ontrol</w:t>
      </w:r>
      <w:bookmarkEnd w:id="35"/>
      <w:bookmarkEnd w:id="36"/>
    </w:p>
    <w:p w14:paraId="25E460B2" w14:textId="14D9D3CA" w:rsidR="00334783" w:rsidRPr="00EB4B66" w:rsidRDefault="00334783" w:rsidP="00860E99">
      <w:pPr>
        <w:pStyle w:val="BodyText2"/>
        <w:rPr>
          <w:u w:val="single"/>
        </w:rPr>
      </w:pPr>
      <w:r w:rsidRPr="008E27EE">
        <w:t xml:space="preserve">To ensure the financial sustainability of the </w:t>
      </w:r>
      <w:r w:rsidR="00425D75">
        <w:rPr>
          <w:color w:val="auto"/>
        </w:rPr>
        <w:t>Innovative Medicines Fund</w:t>
      </w:r>
      <w:r w:rsidR="00951C60">
        <w:t>,</w:t>
      </w:r>
      <w:r>
        <w:t xml:space="preserve"> an E</w:t>
      </w:r>
      <w:r w:rsidR="004E077D">
        <w:t xml:space="preserve">xpenditure </w:t>
      </w:r>
      <w:r>
        <w:t>C</w:t>
      </w:r>
      <w:r w:rsidR="004E077D">
        <w:t xml:space="preserve">ontrol </w:t>
      </w:r>
      <w:r>
        <w:t>M</w:t>
      </w:r>
      <w:r w:rsidR="004E077D">
        <w:t>echanism (ECM)</w:t>
      </w:r>
      <w:r>
        <w:t xml:space="preserve"> w</w:t>
      </w:r>
      <w:r w:rsidRPr="008E27EE">
        <w:t>ill</w:t>
      </w:r>
      <w:r>
        <w:t xml:space="preserve"> be</w:t>
      </w:r>
      <w:r w:rsidRPr="008E27EE">
        <w:t xml:space="preserve"> in place to enable </w:t>
      </w:r>
      <w:r>
        <w:t xml:space="preserve">the </w:t>
      </w:r>
      <w:r w:rsidR="00A42547">
        <w:rPr>
          <w:color w:val="auto"/>
        </w:rPr>
        <w:t>Innovative Medicines Fund</w:t>
      </w:r>
      <w:r>
        <w:t xml:space="preserve"> to</w:t>
      </w:r>
      <w:r w:rsidRPr="008E27EE">
        <w:t xml:space="preserve"> operate within a fixed budget. The</w:t>
      </w:r>
      <w:r>
        <w:t xml:space="preserve"> ECM encourages</w:t>
      </w:r>
      <w:r w:rsidRPr="008E27EE">
        <w:t xml:space="preserve"> companies to develop the most competitive </w:t>
      </w:r>
      <w:r>
        <w:t>CAA</w:t>
      </w:r>
      <w:r w:rsidRPr="008E27EE">
        <w:t xml:space="preserve"> and </w:t>
      </w:r>
      <w:r>
        <w:t>incentivises relevant data</w:t>
      </w:r>
      <w:r w:rsidRPr="008E27EE">
        <w:t xml:space="preserve"> generat</w:t>
      </w:r>
      <w:r>
        <w:t>ion and publication</w:t>
      </w:r>
      <w:r w:rsidRPr="008E27EE">
        <w:t xml:space="preserve"> </w:t>
      </w:r>
      <w:r>
        <w:t xml:space="preserve">in as short a </w:t>
      </w:r>
      <w:r w:rsidR="00951C60">
        <w:t>time</w:t>
      </w:r>
      <w:r>
        <w:t xml:space="preserve"> as </w:t>
      </w:r>
      <w:r w:rsidR="00D95790">
        <w:t>possible</w:t>
      </w:r>
      <w:r w:rsidRPr="008E27EE">
        <w:t xml:space="preserve">. The </w:t>
      </w:r>
      <w:r>
        <w:t>ECM aims to ensure</w:t>
      </w:r>
      <w:r w:rsidRPr="008E27EE">
        <w:t xml:space="preserve"> that the NHS can secure maximum benefit for patients from its expenditure on these </w:t>
      </w:r>
      <w:r>
        <w:t>medicine</w:t>
      </w:r>
      <w:r w:rsidRPr="008E27EE">
        <w:t>s</w:t>
      </w:r>
      <w:r>
        <w:t>,</w:t>
      </w:r>
      <w:r w:rsidRPr="008E27EE">
        <w:t xml:space="preserve"> while more data is obtained on their effectiveness.   </w:t>
      </w:r>
    </w:p>
    <w:p w14:paraId="455E5F89" w14:textId="239D2B20" w:rsidR="00334783" w:rsidRPr="003E4511" w:rsidRDefault="00334783" w:rsidP="00860E99">
      <w:pPr>
        <w:pStyle w:val="BodyText2"/>
        <w:rPr>
          <w:rFonts w:eastAsia="Calibri" w:cs="Times New Roman"/>
        </w:rPr>
      </w:pPr>
      <w:r>
        <w:rPr>
          <w:rFonts w:eastAsia="Calibri" w:cs="Times New Roman"/>
        </w:rPr>
        <w:t>The ECM will ensure that, i</w:t>
      </w:r>
      <w:r w:rsidRPr="003E4511">
        <w:rPr>
          <w:rFonts w:eastAsia="Calibri" w:cs="Times New Roman"/>
        </w:rPr>
        <w:t xml:space="preserve">n the event the </w:t>
      </w:r>
      <w:r w:rsidR="00425D75">
        <w:rPr>
          <w:color w:val="auto"/>
        </w:rPr>
        <w:t>Innovative Medicines Fund</w:t>
      </w:r>
      <w:r>
        <w:rPr>
          <w:rFonts w:eastAsia="Calibri" w:cs="Times New Roman"/>
        </w:rPr>
        <w:t xml:space="preserve"> budget </w:t>
      </w:r>
      <w:r w:rsidRPr="003E4511">
        <w:rPr>
          <w:rFonts w:eastAsia="Calibri" w:cs="Times New Roman"/>
        </w:rPr>
        <w:t>is overcommitted at the end of a financial year</w:t>
      </w:r>
      <w:r>
        <w:rPr>
          <w:rFonts w:eastAsia="Calibri" w:cs="Times New Roman"/>
        </w:rPr>
        <w:t>,</w:t>
      </w:r>
      <w:r w:rsidRPr="003E4511">
        <w:rPr>
          <w:rFonts w:eastAsia="Calibri" w:cs="Times New Roman"/>
        </w:rPr>
        <w:t xml:space="preserve"> th</w:t>
      </w:r>
      <w:r w:rsidR="00876B49">
        <w:rPr>
          <w:rFonts w:eastAsia="Calibri" w:cs="Times New Roman"/>
        </w:rPr>
        <w:t>ose</w:t>
      </w:r>
      <w:r w:rsidRPr="003E4511">
        <w:rPr>
          <w:rFonts w:eastAsia="Calibri" w:cs="Times New Roman"/>
        </w:rPr>
        <w:t xml:space="preserve"> companies that have had </w:t>
      </w:r>
      <w:r>
        <w:rPr>
          <w:rFonts w:eastAsia="Calibri" w:cs="Times New Roman"/>
        </w:rPr>
        <w:t>medicine</w:t>
      </w:r>
      <w:r w:rsidRPr="003E4511">
        <w:rPr>
          <w:rFonts w:eastAsia="Calibri" w:cs="Times New Roman"/>
        </w:rPr>
        <w:t xml:space="preserve">s funded through the </w:t>
      </w:r>
      <w:r w:rsidR="00425D75">
        <w:rPr>
          <w:color w:val="auto"/>
        </w:rPr>
        <w:t>Innovative Medicines Fund</w:t>
      </w:r>
      <w:r w:rsidRPr="003E4511">
        <w:rPr>
          <w:rFonts w:eastAsia="Calibri" w:cs="Times New Roman"/>
        </w:rPr>
        <w:t xml:space="preserve"> pay a</w:t>
      </w:r>
      <w:r>
        <w:rPr>
          <w:rFonts w:eastAsia="Calibri" w:cs="Times New Roman"/>
        </w:rPr>
        <w:t xml:space="preserve"> proportional</w:t>
      </w:r>
      <w:r w:rsidRPr="003E4511">
        <w:rPr>
          <w:rFonts w:eastAsia="Calibri" w:cs="Times New Roman"/>
        </w:rPr>
        <w:t xml:space="preserve"> rebate to </w:t>
      </w:r>
      <w:r w:rsidRPr="00FD6E00">
        <w:rPr>
          <w:rFonts w:eastAsia="Calibri" w:cs="Times New Roman"/>
        </w:rPr>
        <w:t>NHS England</w:t>
      </w:r>
      <w:r w:rsidR="00876B49">
        <w:rPr>
          <w:rFonts w:eastAsia="Calibri" w:cs="Times New Roman"/>
        </w:rPr>
        <w:t xml:space="preserve"> and NHS Improvement</w:t>
      </w:r>
      <w:r>
        <w:rPr>
          <w:rFonts w:eastAsia="Calibri" w:cs="Times New Roman"/>
        </w:rPr>
        <w:t>.</w:t>
      </w:r>
      <w:r w:rsidRPr="00350F9F">
        <w:rPr>
          <w:rFonts w:eastAsia="Calibri" w:cs="Times New Roman"/>
        </w:rPr>
        <w:t xml:space="preserve"> The proportions will be a pro-rata calculation of the spending on each company’s </w:t>
      </w:r>
      <w:r>
        <w:rPr>
          <w:rFonts w:eastAsia="Calibri" w:cs="Times New Roman"/>
        </w:rPr>
        <w:t>medicine</w:t>
      </w:r>
      <w:r w:rsidRPr="00350F9F">
        <w:rPr>
          <w:rFonts w:eastAsia="Calibri" w:cs="Times New Roman"/>
        </w:rPr>
        <w:t>s as claimed by</w:t>
      </w:r>
      <w:r w:rsidR="006176AB">
        <w:rPr>
          <w:rFonts w:eastAsia="Calibri" w:cs="Times New Roman"/>
        </w:rPr>
        <w:t xml:space="preserve"> NHS</w:t>
      </w:r>
      <w:r w:rsidRPr="00350F9F">
        <w:rPr>
          <w:rFonts w:eastAsia="Calibri" w:cs="Times New Roman"/>
        </w:rPr>
        <w:t xml:space="preserve"> </w:t>
      </w:r>
      <w:r w:rsidR="00040665">
        <w:rPr>
          <w:rFonts w:eastAsia="Calibri" w:cs="Times New Roman"/>
        </w:rPr>
        <w:t>t</w:t>
      </w:r>
      <w:r w:rsidRPr="00350F9F">
        <w:rPr>
          <w:rFonts w:eastAsia="Calibri" w:cs="Times New Roman"/>
        </w:rPr>
        <w:t>rusts.</w:t>
      </w:r>
    </w:p>
    <w:p w14:paraId="5083E090" w14:textId="146E925F" w:rsidR="00334783" w:rsidRPr="00211F02" w:rsidRDefault="00334783" w:rsidP="00860E99">
      <w:pPr>
        <w:pStyle w:val="BodyText2"/>
        <w:rPr>
          <w:rFonts w:eastAsia="Calibri" w:cs="Times New Roman"/>
        </w:rPr>
      </w:pPr>
      <w:r w:rsidRPr="00A15A44">
        <w:rPr>
          <w:rFonts w:eastAsia="Calibri" w:cs="Times New Roman"/>
        </w:rPr>
        <w:t xml:space="preserve">The </w:t>
      </w:r>
      <w:r w:rsidR="00425D75">
        <w:rPr>
          <w:color w:val="auto"/>
        </w:rPr>
        <w:t>Innovative Medicines Fund</w:t>
      </w:r>
      <w:r w:rsidRPr="00A15A44">
        <w:rPr>
          <w:rFonts w:eastAsia="Calibri" w:cs="Times New Roman"/>
        </w:rPr>
        <w:t xml:space="preserve"> is a </w:t>
      </w:r>
      <w:r>
        <w:rPr>
          <w:rFonts w:eastAsia="Calibri" w:cs="Times New Roman"/>
        </w:rPr>
        <w:t>managed access</w:t>
      </w:r>
      <w:r w:rsidRPr="00A15A44">
        <w:rPr>
          <w:rFonts w:eastAsia="Calibri" w:cs="Times New Roman"/>
        </w:rPr>
        <w:t xml:space="preserve"> fund; NHS </w:t>
      </w:r>
      <w:r w:rsidR="00040665">
        <w:rPr>
          <w:rFonts w:eastAsia="Calibri" w:cs="Times New Roman"/>
        </w:rPr>
        <w:t>t</w:t>
      </w:r>
      <w:r w:rsidRPr="00A15A44">
        <w:rPr>
          <w:rFonts w:eastAsia="Calibri" w:cs="Times New Roman"/>
        </w:rPr>
        <w:t xml:space="preserve">rusts are reimbursed for </w:t>
      </w:r>
      <w:r w:rsidR="00E23C56">
        <w:rPr>
          <w:rFonts w:eastAsia="Calibri" w:cs="Times New Roman"/>
        </w:rPr>
        <w:t>the cost of the</w:t>
      </w:r>
      <w:r w:rsidRPr="003E4511">
        <w:rPr>
          <w:rFonts w:eastAsia="Calibri" w:cs="Times New Roman"/>
        </w:rPr>
        <w:t xml:space="preserve"> </w:t>
      </w:r>
      <w:r>
        <w:rPr>
          <w:rFonts w:eastAsia="Calibri" w:cs="Times New Roman"/>
        </w:rPr>
        <w:t>medicine</w:t>
      </w:r>
      <w:r w:rsidR="00E23C56">
        <w:rPr>
          <w:rFonts w:eastAsia="Calibri" w:cs="Times New Roman"/>
        </w:rPr>
        <w:t xml:space="preserve"> only</w:t>
      </w:r>
      <w:r w:rsidRPr="003E4511">
        <w:rPr>
          <w:rFonts w:eastAsia="Calibri" w:cs="Times New Roman"/>
        </w:rPr>
        <w:t xml:space="preserve">. </w:t>
      </w:r>
      <w:r w:rsidR="007A2640">
        <w:rPr>
          <w:rFonts w:eastAsia="Calibri" w:cs="Times New Roman"/>
        </w:rPr>
        <w:t xml:space="preserve">These </w:t>
      </w:r>
      <w:r w:rsidRPr="003E4511">
        <w:rPr>
          <w:rFonts w:eastAsia="Calibri" w:cs="Times New Roman"/>
        </w:rPr>
        <w:t xml:space="preserve">reimbursements may vary from the amounts paid to companies for </w:t>
      </w:r>
      <w:r>
        <w:rPr>
          <w:rFonts w:eastAsia="Calibri" w:cs="Times New Roman"/>
        </w:rPr>
        <w:t>medicine</w:t>
      </w:r>
      <w:r w:rsidRPr="003E4511">
        <w:rPr>
          <w:rFonts w:eastAsia="Calibri" w:cs="Times New Roman"/>
        </w:rPr>
        <w:t>s purchased because</w:t>
      </w:r>
      <w:r>
        <w:rPr>
          <w:rFonts w:eastAsia="Calibri" w:cs="Times New Roman"/>
        </w:rPr>
        <w:t xml:space="preserve"> of, for example,</w:t>
      </w:r>
      <w:r w:rsidRPr="003E4511">
        <w:rPr>
          <w:rFonts w:eastAsia="Calibri" w:cs="Times New Roman"/>
        </w:rPr>
        <w:t xml:space="preserve"> VAT</w:t>
      </w:r>
      <w:r>
        <w:rPr>
          <w:rFonts w:eastAsia="Calibri" w:cs="Times New Roman"/>
        </w:rPr>
        <w:t>, the weight of the patient</w:t>
      </w:r>
      <w:r w:rsidRPr="003E4511">
        <w:rPr>
          <w:rFonts w:eastAsia="Calibri" w:cs="Times New Roman"/>
        </w:rPr>
        <w:t xml:space="preserve"> and wastage charges, as</w:t>
      </w:r>
      <w:r>
        <w:rPr>
          <w:rFonts w:eastAsia="Calibri" w:cs="Times New Roman"/>
        </w:rPr>
        <w:t xml:space="preserve"> </w:t>
      </w:r>
      <w:r w:rsidRPr="003E4511">
        <w:rPr>
          <w:rFonts w:eastAsia="Calibri" w:cs="Times New Roman"/>
        </w:rPr>
        <w:t>appropriate</w:t>
      </w:r>
      <w:r>
        <w:rPr>
          <w:rFonts w:eastAsia="Calibri" w:cs="Times New Roman"/>
        </w:rPr>
        <w:t xml:space="preserve">. </w:t>
      </w:r>
    </w:p>
    <w:p w14:paraId="46B3E143" w14:textId="17236850" w:rsidR="00334783" w:rsidRDefault="00A95C22" w:rsidP="00860E99">
      <w:pPr>
        <w:pStyle w:val="BodyText2"/>
        <w:rPr>
          <w:rFonts w:eastAsia="Calibri" w:cs="Times New Roman"/>
        </w:rPr>
      </w:pPr>
      <w:r>
        <w:rPr>
          <w:rFonts w:eastAsia="Calibri" w:cs="Times New Roman"/>
        </w:rPr>
        <w:t xml:space="preserve">Up to 2% of the </w:t>
      </w:r>
      <w:r w:rsidR="00425D75">
        <w:rPr>
          <w:color w:val="auto"/>
        </w:rPr>
        <w:t>Innovative Medicines Fund</w:t>
      </w:r>
      <w:r w:rsidR="00334783">
        <w:rPr>
          <w:rFonts w:eastAsia="Calibri" w:cs="Times New Roman"/>
        </w:rPr>
        <w:t xml:space="preserve"> budget </w:t>
      </w:r>
      <w:r w:rsidR="004E077D">
        <w:rPr>
          <w:rFonts w:eastAsia="Calibri" w:cs="Times New Roman"/>
        </w:rPr>
        <w:t>may</w:t>
      </w:r>
      <w:r>
        <w:rPr>
          <w:rFonts w:eastAsia="Calibri" w:cs="Times New Roman"/>
        </w:rPr>
        <w:t xml:space="preserve"> be used</w:t>
      </w:r>
      <w:r w:rsidR="00292961">
        <w:rPr>
          <w:rFonts w:eastAsia="Calibri" w:cs="Times New Roman"/>
        </w:rPr>
        <w:t xml:space="preserve"> </w:t>
      </w:r>
      <w:r w:rsidR="00334783">
        <w:rPr>
          <w:rFonts w:eastAsia="Calibri" w:cs="Times New Roman"/>
        </w:rPr>
        <w:t xml:space="preserve">to </w:t>
      </w:r>
      <w:r w:rsidR="004E077D">
        <w:rPr>
          <w:rFonts w:eastAsia="Calibri" w:cs="Times New Roman"/>
        </w:rPr>
        <w:t xml:space="preserve">support the administration of </w:t>
      </w:r>
      <w:r w:rsidR="00334783">
        <w:rPr>
          <w:rFonts w:eastAsia="Calibri" w:cs="Times New Roman"/>
        </w:rPr>
        <w:t xml:space="preserve">the </w:t>
      </w:r>
      <w:r w:rsidR="00425D75">
        <w:rPr>
          <w:color w:val="auto"/>
        </w:rPr>
        <w:t>Innovative Medicines Fund</w:t>
      </w:r>
      <w:r w:rsidR="00334783">
        <w:rPr>
          <w:rFonts w:eastAsia="Calibri" w:cs="Times New Roman"/>
        </w:rPr>
        <w:t xml:space="preserve"> (capped at a maximum of 2% of the fixed </w:t>
      </w:r>
      <w:r w:rsidR="00425D75">
        <w:rPr>
          <w:color w:val="auto"/>
        </w:rPr>
        <w:t>Innovative Medicines Fund</w:t>
      </w:r>
      <w:r w:rsidR="00334783">
        <w:rPr>
          <w:rFonts w:eastAsia="Calibri" w:cs="Times New Roman"/>
        </w:rPr>
        <w:t xml:space="preserve"> budget). </w:t>
      </w:r>
    </w:p>
    <w:p w14:paraId="7DD5A7C5" w14:textId="2577DEA7" w:rsidR="00334783" w:rsidRDefault="00334783" w:rsidP="00860E99">
      <w:pPr>
        <w:pStyle w:val="BodyText2"/>
        <w:rPr>
          <w:rFonts w:eastAsia="Calibri" w:cs="Times New Roman"/>
        </w:rPr>
      </w:pPr>
      <w:r>
        <w:rPr>
          <w:rFonts w:eastAsia="Calibri" w:cs="Times New Roman"/>
        </w:rPr>
        <w:t xml:space="preserve">Costs associated with MAAs in place outside of the </w:t>
      </w:r>
      <w:r w:rsidR="00425D75">
        <w:rPr>
          <w:color w:val="auto"/>
        </w:rPr>
        <w:t>Innovative Medicines Fund</w:t>
      </w:r>
      <w:r>
        <w:rPr>
          <w:rFonts w:eastAsia="Calibri" w:cs="Times New Roman"/>
        </w:rPr>
        <w:t xml:space="preserve"> before the establishment of the </w:t>
      </w:r>
      <w:r w:rsidR="00425D75">
        <w:rPr>
          <w:color w:val="auto"/>
        </w:rPr>
        <w:t>Innovative Medicines Fund</w:t>
      </w:r>
      <w:r w:rsidR="007A2640">
        <w:rPr>
          <w:rFonts w:eastAsia="Calibri" w:cs="Times New Roman"/>
        </w:rPr>
        <w:t xml:space="preserve"> </w:t>
      </w:r>
      <w:r>
        <w:rPr>
          <w:rFonts w:eastAsia="Calibri" w:cs="Times New Roman"/>
        </w:rPr>
        <w:t xml:space="preserve">will continue to be funded separately and </w:t>
      </w:r>
      <w:r w:rsidR="007A2640">
        <w:rPr>
          <w:rFonts w:eastAsia="Calibri" w:cs="Times New Roman"/>
        </w:rPr>
        <w:t xml:space="preserve">the medicines they relate to </w:t>
      </w:r>
      <w:r>
        <w:rPr>
          <w:rFonts w:eastAsia="Calibri" w:cs="Times New Roman"/>
        </w:rPr>
        <w:t xml:space="preserve">will not enter the </w:t>
      </w:r>
      <w:r w:rsidR="00425D75">
        <w:rPr>
          <w:color w:val="auto"/>
        </w:rPr>
        <w:t>Innovative Medicines Fund</w:t>
      </w:r>
      <w:r>
        <w:rPr>
          <w:rFonts w:eastAsia="Calibri" w:cs="Times New Roman"/>
        </w:rPr>
        <w:t xml:space="preserve">. Expenditure under these </w:t>
      </w:r>
      <w:r w:rsidR="004E077D">
        <w:rPr>
          <w:rFonts w:eastAsia="Calibri" w:cs="Times New Roman"/>
        </w:rPr>
        <w:t xml:space="preserve">historic </w:t>
      </w:r>
      <w:r>
        <w:rPr>
          <w:rFonts w:eastAsia="Calibri" w:cs="Times New Roman"/>
        </w:rPr>
        <w:t xml:space="preserve">MAAs </w:t>
      </w:r>
      <w:r w:rsidR="004E077D">
        <w:rPr>
          <w:rFonts w:eastAsia="Calibri" w:cs="Times New Roman"/>
        </w:rPr>
        <w:t>will not be</w:t>
      </w:r>
      <w:r>
        <w:rPr>
          <w:rFonts w:eastAsia="Calibri" w:cs="Times New Roman"/>
        </w:rPr>
        <w:t xml:space="preserve"> subject to any ECM.</w:t>
      </w:r>
    </w:p>
    <w:p w14:paraId="05383092" w14:textId="77777777" w:rsidR="007A2640" w:rsidRDefault="007A2640"/>
    <w:p w14:paraId="54CDD8F2" w14:textId="044D95FD" w:rsidR="00087FD8" w:rsidRDefault="00087FD8">
      <w:r>
        <w:br w:type="page"/>
      </w:r>
    </w:p>
    <w:p w14:paraId="54A9A5A2" w14:textId="0B4D1150" w:rsidR="009E0BC2" w:rsidRDefault="009E0BC2" w:rsidP="009E0BC2">
      <w:pPr>
        <w:spacing w:line="256" w:lineRule="auto"/>
        <w:rPr>
          <w:rFonts w:eastAsia="Calibri" w:cs="Times New Roman"/>
          <w:color w:val="0070C0"/>
          <w:sz w:val="48"/>
          <w:szCs w:val="48"/>
        </w:rPr>
      </w:pPr>
      <w:r w:rsidRPr="007F7235">
        <w:rPr>
          <w:rFonts w:eastAsia="Calibri" w:cs="Times New Roman"/>
          <w:color w:val="0070C0"/>
          <w:sz w:val="48"/>
          <w:szCs w:val="48"/>
        </w:rPr>
        <w:lastRenderedPageBreak/>
        <w:t xml:space="preserve">Annex A: Engagement Questions </w:t>
      </w:r>
    </w:p>
    <w:p w14:paraId="269DE1BC" w14:textId="77777777" w:rsidR="009E0BC2" w:rsidRPr="007F7235" w:rsidRDefault="009E0BC2" w:rsidP="009E0BC2">
      <w:pPr>
        <w:spacing w:line="256" w:lineRule="auto"/>
        <w:rPr>
          <w:rFonts w:eastAsia="Calibri" w:cs="Times New Roman"/>
          <w:color w:val="0070C0"/>
          <w:sz w:val="48"/>
          <w:szCs w:val="48"/>
        </w:rPr>
      </w:pPr>
    </w:p>
    <w:p w14:paraId="4E0F5731" w14:textId="77777777" w:rsidR="009E0BC2" w:rsidRPr="007F7235" w:rsidRDefault="009E0BC2" w:rsidP="009E0BC2">
      <w:pPr>
        <w:autoSpaceDE w:val="0"/>
        <w:autoSpaceDN w:val="0"/>
        <w:rPr>
          <w:rFonts w:cs="Arial"/>
          <w:b/>
          <w:bCs/>
          <w:color w:val="222222"/>
          <w:sz w:val="26"/>
          <w:szCs w:val="26"/>
          <w:lang w:eastAsia="en-GB"/>
        </w:rPr>
      </w:pPr>
    </w:p>
    <w:p w14:paraId="3D90C659" w14:textId="77777777" w:rsidR="009E0BC2" w:rsidRPr="007F7235" w:rsidRDefault="009E0BC2" w:rsidP="009E0BC2">
      <w:pPr>
        <w:autoSpaceDE w:val="0"/>
        <w:autoSpaceDN w:val="0"/>
        <w:rPr>
          <w:rFonts w:cs="Arial"/>
          <w:b/>
          <w:bCs/>
          <w:color w:val="222222"/>
          <w:sz w:val="26"/>
          <w:szCs w:val="26"/>
          <w:lan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992"/>
        <w:gridCol w:w="992"/>
        <w:gridCol w:w="940"/>
        <w:gridCol w:w="1067"/>
        <w:gridCol w:w="1060"/>
        <w:gridCol w:w="1044"/>
      </w:tblGrid>
      <w:tr w:rsidR="009E0BC2" w:rsidRPr="007F7235" w14:paraId="7E1EF40B" w14:textId="77777777" w:rsidTr="0080079B">
        <w:trPr>
          <w:cantSplit/>
        </w:trPr>
        <w:tc>
          <w:tcPr>
            <w:tcW w:w="3256" w:type="dxa"/>
          </w:tcPr>
          <w:p w14:paraId="76160C1C" w14:textId="77777777" w:rsidR="009E0BC2" w:rsidRDefault="009E0BC2" w:rsidP="0080079B">
            <w:pPr>
              <w:autoSpaceDE w:val="0"/>
              <w:autoSpaceDN w:val="0"/>
              <w:rPr>
                <w:rFonts w:cs="Arial"/>
                <w:color w:val="222222"/>
              </w:rPr>
            </w:pPr>
            <w:r w:rsidRPr="007F7235">
              <w:rPr>
                <w:rFonts w:cs="Arial"/>
                <w:b/>
                <w:bCs/>
                <w:color w:val="222222"/>
              </w:rPr>
              <w:t xml:space="preserve">Section 1: </w:t>
            </w:r>
            <w:r w:rsidRPr="007F7235">
              <w:rPr>
                <w:rFonts w:cs="Arial"/>
                <w:color w:val="222222"/>
              </w:rPr>
              <w:t xml:space="preserve">Background  and Purpose </w:t>
            </w:r>
          </w:p>
          <w:p w14:paraId="46DB8ED3" w14:textId="77777777" w:rsidR="009E0BC2" w:rsidRPr="007F7235" w:rsidRDefault="009E0BC2" w:rsidP="0080079B">
            <w:pPr>
              <w:autoSpaceDE w:val="0"/>
              <w:autoSpaceDN w:val="0"/>
              <w:rPr>
                <w:rFonts w:cs="Arial"/>
                <w:color w:val="222222"/>
              </w:rPr>
            </w:pPr>
            <w:r>
              <w:rPr>
                <w:rFonts w:cs="Arial"/>
                <w:color w:val="222222"/>
              </w:rPr>
              <w:t>and</w:t>
            </w:r>
            <w:r w:rsidRPr="007F7235">
              <w:rPr>
                <w:rFonts w:cs="Arial"/>
                <w:color w:val="222222"/>
              </w:rPr>
              <w:t xml:space="preserve"> </w:t>
            </w:r>
          </w:p>
          <w:p w14:paraId="700309D8" w14:textId="77777777" w:rsidR="009E0BC2" w:rsidRPr="007F7235" w:rsidRDefault="009E0BC2" w:rsidP="0080079B">
            <w:pPr>
              <w:autoSpaceDE w:val="0"/>
              <w:autoSpaceDN w:val="0"/>
              <w:rPr>
                <w:rFonts w:ascii="Times New Roman" w:hAnsi="Times New Roman" w:cs="Times New Roman"/>
                <w:b/>
                <w:bCs/>
              </w:rPr>
            </w:pPr>
            <w:r w:rsidRPr="007F7235">
              <w:rPr>
                <w:rFonts w:cs="Arial"/>
                <w:b/>
                <w:bCs/>
                <w:color w:val="222222"/>
              </w:rPr>
              <w:t>Section 2:</w:t>
            </w:r>
            <w:r w:rsidRPr="007F7235">
              <w:rPr>
                <w:sz w:val="28"/>
                <w:szCs w:val="28"/>
              </w:rPr>
              <w:t xml:space="preserve"> </w:t>
            </w:r>
            <w:r w:rsidRPr="007F7235">
              <w:rPr>
                <w:rFonts w:cs="Arial"/>
                <w:color w:val="222222"/>
              </w:rPr>
              <w:t>Introduction</w:t>
            </w:r>
          </w:p>
        </w:tc>
        <w:tc>
          <w:tcPr>
            <w:tcW w:w="992" w:type="dxa"/>
            <w:hideMark/>
          </w:tcPr>
          <w:p w14:paraId="3F9D9177"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Strongly agree</w:t>
            </w:r>
          </w:p>
        </w:tc>
        <w:tc>
          <w:tcPr>
            <w:tcW w:w="992" w:type="dxa"/>
            <w:hideMark/>
          </w:tcPr>
          <w:p w14:paraId="1AE24E96"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Agree</w:t>
            </w:r>
          </w:p>
        </w:tc>
        <w:tc>
          <w:tcPr>
            <w:tcW w:w="940" w:type="dxa"/>
            <w:hideMark/>
          </w:tcPr>
          <w:p w14:paraId="76ED877D"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Neither agree nor disagree</w:t>
            </w:r>
          </w:p>
        </w:tc>
        <w:tc>
          <w:tcPr>
            <w:tcW w:w="1067" w:type="dxa"/>
          </w:tcPr>
          <w:p w14:paraId="1173ACB1"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Disagree</w:t>
            </w:r>
          </w:p>
        </w:tc>
        <w:tc>
          <w:tcPr>
            <w:tcW w:w="1060" w:type="dxa"/>
          </w:tcPr>
          <w:tbl>
            <w:tblPr>
              <w:tblW w:w="0" w:type="auto"/>
              <w:tblCellMar>
                <w:left w:w="0" w:type="dxa"/>
                <w:right w:w="0" w:type="dxa"/>
              </w:tblCellMar>
              <w:tblLook w:val="04A0" w:firstRow="1" w:lastRow="0" w:firstColumn="1" w:lastColumn="0" w:noHBand="0" w:noVBand="1"/>
            </w:tblPr>
            <w:tblGrid>
              <w:gridCol w:w="1050"/>
            </w:tblGrid>
            <w:tr w:rsidR="009E0BC2" w:rsidRPr="007F7235" w14:paraId="385828D8" w14:textId="77777777" w:rsidTr="0080079B">
              <w:trPr>
                <w:cantSplit/>
              </w:trPr>
              <w:tc>
                <w:tcPr>
                  <w:tcW w:w="1461" w:type="dxa"/>
                  <w:hideMark/>
                </w:tcPr>
                <w:p w14:paraId="1DB4B388"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Strongly disagree</w:t>
                  </w:r>
                </w:p>
              </w:tc>
            </w:tr>
            <w:tr w:rsidR="009E0BC2" w:rsidRPr="007F7235" w14:paraId="5CCBDA67" w14:textId="77777777" w:rsidTr="0080079B">
              <w:trPr>
                <w:cantSplit/>
              </w:trPr>
              <w:tc>
                <w:tcPr>
                  <w:tcW w:w="1461" w:type="dxa"/>
                  <w:hideMark/>
                </w:tcPr>
                <w:p w14:paraId="2923C867" w14:textId="77777777" w:rsidR="009E0BC2" w:rsidRPr="007F7235" w:rsidRDefault="009E0BC2" w:rsidP="0080079B">
                  <w:pPr>
                    <w:autoSpaceDE w:val="0"/>
                    <w:autoSpaceDN w:val="0"/>
                    <w:jc w:val="center"/>
                    <w:rPr>
                      <w:rFonts w:cs="Arial"/>
                      <w:color w:val="222222"/>
                      <w:sz w:val="20"/>
                      <w:szCs w:val="20"/>
                    </w:rPr>
                  </w:pPr>
                </w:p>
              </w:tc>
            </w:tr>
          </w:tbl>
          <w:p w14:paraId="13868A19" w14:textId="77777777" w:rsidR="009E0BC2" w:rsidRPr="007F7235" w:rsidRDefault="009E0BC2" w:rsidP="0080079B">
            <w:pPr>
              <w:autoSpaceDE w:val="0"/>
              <w:autoSpaceDN w:val="0"/>
              <w:jc w:val="center"/>
              <w:rPr>
                <w:rFonts w:cs="Arial"/>
                <w:color w:val="222222"/>
                <w:sz w:val="20"/>
                <w:szCs w:val="20"/>
              </w:rPr>
            </w:pPr>
          </w:p>
        </w:tc>
        <w:tc>
          <w:tcPr>
            <w:tcW w:w="1044" w:type="dxa"/>
          </w:tcPr>
          <w:p w14:paraId="2B6C8B0B"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Don’t know / NA</w:t>
            </w:r>
          </w:p>
        </w:tc>
      </w:tr>
      <w:tr w:rsidR="009E0BC2" w:rsidRPr="007F7235" w14:paraId="2ADBD66F" w14:textId="77777777" w:rsidTr="0080079B">
        <w:trPr>
          <w:cantSplit/>
        </w:trPr>
        <w:tc>
          <w:tcPr>
            <w:tcW w:w="3256" w:type="dxa"/>
            <w:hideMark/>
          </w:tcPr>
          <w:p w14:paraId="04853C0A" w14:textId="77777777" w:rsidR="009E0BC2" w:rsidRPr="007F7235" w:rsidRDefault="009E0BC2" w:rsidP="0080079B">
            <w:pPr>
              <w:autoSpaceDE w:val="0"/>
              <w:autoSpaceDN w:val="0"/>
              <w:rPr>
                <w:rFonts w:ascii="Times New Roman" w:hAnsi="Times New Roman" w:cs="Times New Roman"/>
              </w:rPr>
            </w:pPr>
            <w:r w:rsidRPr="007F7235">
              <w:rPr>
                <w:rFonts w:cs="Arial"/>
                <w:color w:val="222222"/>
              </w:rPr>
              <w:t xml:space="preserve">a. </w:t>
            </w:r>
            <w:r w:rsidRPr="00A97BB2">
              <w:rPr>
                <w:rFonts w:cs="Arial"/>
                <w:color w:val="222222"/>
              </w:rPr>
              <w:t>Do you agree with purpose of the Innovative Medicines Fund?</w:t>
            </w:r>
          </w:p>
        </w:tc>
        <w:tc>
          <w:tcPr>
            <w:tcW w:w="992" w:type="dxa"/>
            <w:hideMark/>
          </w:tcPr>
          <w:p w14:paraId="065D10CC"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92" w:type="dxa"/>
            <w:hideMark/>
          </w:tcPr>
          <w:p w14:paraId="3B5A0853"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40" w:type="dxa"/>
            <w:hideMark/>
          </w:tcPr>
          <w:p w14:paraId="07FE240F"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1067" w:type="dxa"/>
          </w:tcPr>
          <w:p w14:paraId="3BBA0700"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6AAB63A3"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4C1A5FD9"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rsidRPr="007F7235" w14:paraId="785BDAA8" w14:textId="77777777" w:rsidTr="0080079B">
        <w:trPr>
          <w:cantSplit/>
        </w:trPr>
        <w:tc>
          <w:tcPr>
            <w:tcW w:w="3256" w:type="dxa"/>
          </w:tcPr>
          <w:p w14:paraId="4EBE288E" w14:textId="68593003" w:rsidR="009E0BC2" w:rsidRPr="007F7235" w:rsidRDefault="009E0BC2" w:rsidP="0080079B">
            <w:pPr>
              <w:autoSpaceDE w:val="0"/>
              <w:autoSpaceDN w:val="0"/>
              <w:rPr>
                <w:rFonts w:cs="Arial"/>
                <w:color w:val="222222"/>
              </w:rPr>
            </w:pPr>
            <w:r w:rsidRPr="007F7235">
              <w:rPr>
                <w:rFonts w:cs="Arial"/>
                <w:color w:val="222222"/>
              </w:rPr>
              <w:t xml:space="preserve">b. </w:t>
            </w:r>
            <w:r w:rsidRPr="00BD1601">
              <w:rPr>
                <w:rFonts w:cs="Arial"/>
                <w:color w:val="222222"/>
              </w:rPr>
              <w:t xml:space="preserve">Do you agree that the </w:t>
            </w:r>
            <w:r w:rsidR="00425D75">
              <w:rPr>
                <w:color w:val="auto"/>
              </w:rPr>
              <w:t>Innovative Medicines Fund</w:t>
            </w:r>
            <w:r w:rsidRPr="00BD1601">
              <w:rPr>
                <w:rFonts w:cs="Arial"/>
                <w:color w:val="222222"/>
              </w:rPr>
              <w:t xml:space="preserve"> should operate alongside, and on similar terms to the Cancer Drugs Fund?</w:t>
            </w:r>
          </w:p>
        </w:tc>
        <w:tc>
          <w:tcPr>
            <w:tcW w:w="992" w:type="dxa"/>
          </w:tcPr>
          <w:p w14:paraId="7026AD52"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16D4058C"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5EE58EEB"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27A8BD0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0F680EA9"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26071275"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rsidRPr="007F7235" w14:paraId="16C0D31D" w14:textId="77777777" w:rsidTr="0080079B">
        <w:trPr>
          <w:cantSplit/>
        </w:trPr>
        <w:tc>
          <w:tcPr>
            <w:tcW w:w="3256" w:type="dxa"/>
          </w:tcPr>
          <w:p w14:paraId="76E05C29" w14:textId="77777777" w:rsidR="009E0BC2" w:rsidRDefault="009E0BC2" w:rsidP="0080079B">
            <w:pPr>
              <w:autoSpaceDE w:val="0"/>
              <w:autoSpaceDN w:val="0"/>
              <w:rPr>
                <w:rFonts w:cs="Arial"/>
                <w:color w:val="222222"/>
              </w:rPr>
            </w:pPr>
            <w:r w:rsidRPr="007F7235">
              <w:rPr>
                <w:rFonts w:cs="Arial"/>
                <w:color w:val="222222"/>
              </w:rPr>
              <w:t>Comments:</w:t>
            </w:r>
          </w:p>
          <w:p w14:paraId="183C77EC" w14:textId="77777777" w:rsidR="009E0BC2" w:rsidRPr="007F7235" w:rsidRDefault="009E0BC2" w:rsidP="0080079B">
            <w:pPr>
              <w:autoSpaceDE w:val="0"/>
              <w:autoSpaceDN w:val="0"/>
              <w:rPr>
                <w:rFonts w:cs="Arial"/>
                <w:color w:val="222222"/>
              </w:rPr>
            </w:pPr>
          </w:p>
        </w:tc>
        <w:tc>
          <w:tcPr>
            <w:tcW w:w="6095" w:type="dxa"/>
            <w:gridSpan w:val="6"/>
          </w:tcPr>
          <w:p w14:paraId="62D16948" w14:textId="77777777" w:rsidR="009E0BC2" w:rsidRPr="00AC70E6" w:rsidRDefault="009E0BC2" w:rsidP="0080079B">
            <w:pPr>
              <w:autoSpaceDE w:val="0"/>
              <w:autoSpaceDN w:val="0"/>
              <w:rPr>
                <w:rFonts w:cs="Arial"/>
                <w:i/>
                <w:iCs/>
              </w:rPr>
            </w:pPr>
            <w:r w:rsidRPr="00AC70E6">
              <w:rPr>
                <w:rFonts w:cs="Arial"/>
                <w:i/>
                <w:iCs/>
              </w:rPr>
              <w:t>Please provide any further comments you have here.</w:t>
            </w:r>
          </w:p>
        </w:tc>
      </w:tr>
    </w:tbl>
    <w:p w14:paraId="7E6FBED9" w14:textId="77777777" w:rsidR="009E0BC2" w:rsidRPr="007F7235" w:rsidRDefault="009E0BC2" w:rsidP="009E0BC2">
      <w:pPr>
        <w:spacing w:after="120"/>
        <w:rPr>
          <w:rFonts w:eastAsia="Calibri" w:cs="Arial"/>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992"/>
        <w:gridCol w:w="992"/>
        <w:gridCol w:w="940"/>
        <w:gridCol w:w="1067"/>
        <w:gridCol w:w="1060"/>
        <w:gridCol w:w="1044"/>
      </w:tblGrid>
      <w:tr w:rsidR="009E0BC2" w:rsidRPr="007F7235" w14:paraId="4DE4057B" w14:textId="77777777" w:rsidTr="0080079B">
        <w:trPr>
          <w:cantSplit/>
        </w:trPr>
        <w:tc>
          <w:tcPr>
            <w:tcW w:w="3256" w:type="dxa"/>
          </w:tcPr>
          <w:p w14:paraId="1FF97755" w14:textId="5858E1F4" w:rsidR="009E0BC2" w:rsidRPr="007F7235" w:rsidRDefault="009E0BC2" w:rsidP="0080079B">
            <w:pPr>
              <w:autoSpaceDE w:val="0"/>
              <w:autoSpaceDN w:val="0"/>
              <w:rPr>
                <w:rFonts w:ascii="Times New Roman" w:hAnsi="Times New Roman" w:cs="Times New Roman"/>
                <w:b/>
                <w:bCs/>
              </w:rPr>
            </w:pPr>
            <w:r w:rsidRPr="007F7235">
              <w:rPr>
                <w:rFonts w:cs="Arial"/>
                <w:b/>
                <w:bCs/>
                <w:color w:val="222222"/>
              </w:rPr>
              <w:t>Section 3:</w:t>
            </w:r>
            <w:r w:rsidRPr="007F7235">
              <w:rPr>
                <w:sz w:val="28"/>
                <w:szCs w:val="28"/>
              </w:rPr>
              <w:t xml:space="preserve"> </w:t>
            </w:r>
            <w:r w:rsidRPr="007F7235">
              <w:rPr>
                <w:rFonts w:cs="Arial"/>
                <w:color w:val="222222"/>
              </w:rPr>
              <w:t xml:space="preserve">Guiding principles for the </w:t>
            </w:r>
            <w:r w:rsidR="00425D75">
              <w:rPr>
                <w:color w:val="auto"/>
              </w:rPr>
              <w:t>Innovative Medicines Fund</w:t>
            </w:r>
          </w:p>
        </w:tc>
        <w:tc>
          <w:tcPr>
            <w:tcW w:w="992" w:type="dxa"/>
            <w:hideMark/>
          </w:tcPr>
          <w:p w14:paraId="4063ABF4"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Strongly agree</w:t>
            </w:r>
          </w:p>
        </w:tc>
        <w:tc>
          <w:tcPr>
            <w:tcW w:w="992" w:type="dxa"/>
            <w:hideMark/>
          </w:tcPr>
          <w:p w14:paraId="4AC892B2"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Agree</w:t>
            </w:r>
          </w:p>
        </w:tc>
        <w:tc>
          <w:tcPr>
            <w:tcW w:w="940" w:type="dxa"/>
            <w:hideMark/>
          </w:tcPr>
          <w:p w14:paraId="0BB09574"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Neither agree nor disagree</w:t>
            </w:r>
          </w:p>
        </w:tc>
        <w:tc>
          <w:tcPr>
            <w:tcW w:w="1067" w:type="dxa"/>
          </w:tcPr>
          <w:p w14:paraId="10622E01"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Disagree</w:t>
            </w:r>
          </w:p>
        </w:tc>
        <w:tc>
          <w:tcPr>
            <w:tcW w:w="1060" w:type="dxa"/>
          </w:tcPr>
          <w:tbl>
            <w:tblPr>
              <w:tblW w:w="0" w:type="auto"/>
              <w:tblCellMar>
                <w:left w:w="0" w:type="dxa"/>
                <w:right w:w="0" w:type="dxa"/>
              </w:tblCellMar>
              <w:tblLook w:val="04A0" w:firstRow="1" w:lastRow="0" w:firstColumn="1" w:lastColumn="0" w:noHBand="0" w:noVBand="1"/>
            </w:tblPr>
            <w:tblGrid>
              <w:gridCol w:w="1050"/>
            </w:tblGrid>
            <w:tr w:rsidR="009E0BC2" w:rsidRPr="007F7235" w14:paraId="01848382" w14:textId="77777777" w:rsidTr="0080079B">
              <w:trPr>
                <w:cantSplit/>
              </w:trPr>
              <w:tc>
                <w:tcPr>
                  <w:tcW w:w="1461" w:type="dxa"/>
                  <w:hideMark/>
                </w:tcPr>
                <w:p w14:paraId="218B8BF2"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Strongly disagree</w:t>
                  </w:r>
                </w:p>
              </w:tc>
            </w:tr>
            <w:tr w:rsidR="009E0BC2" w:rsidRPr="007F7235" w14:paraId="7CFBB841" w14:textId="77777777" w:rsidTr="0080079B">
              <w:trPr>
                <w:cantSplit/>
              </w:trPr>
              <w:tc>
                <w:tcPr>
                  <w:tcW w:w="1461" w:type="dxa"/>
                  <w:hideMark/>
                </w:tcPr>
                <w:p w14:paraId="53B5B55E" w14:textId="77777777" w:rsidR="009E0BC2" w:rsidRPr="007F7235" w:rsidRDefault="009E0BC2" w:rsidP="0080079B">
                  <w:pPr>
                    <w:autoSpaceDE w:val="0"/>
                    <w:autoSpaceDN w:val="0"/>
                    <w:jc w:val="center"/>
                    <w:rPr>
                      <w:rFonts w:cs="Arial"/>
                      <w:color w:val="222222"/>
                      <w:sz w:val="20"/>
                      <w:szCs w:val="20"/>
                    </w:rPr>
                  </w:pPr>
                </w:p>
              </w:tc>
            </w:tr>
          </w:tbl>
          <w:p w14:paraId="5FD88A80" w14:textId="77777777" w:rsidR="009E0BC2" w:rsidRPr="007F7235" w:rsidRDefault="009E0BC2" w:rsidP="0080079B">
            <w:pPr>
              <w:autoSpaceDE w:val="0"/>
              <w:autoSpaceDN w:val="0"/>
              <w:jc w:val="center"/>
              <w:rPr>
                <w:rFonts w:cs="Arial"/>
                <w:color w:val="222222"/>
                <w:sz w:val="20"/>
                <w:szCs w:val="20"/>
              </w:rPr>
            </w:pPr>
          </w:p>
        </w:tc>
        <w:tc>
          <w:tcPr>
            <w:tcW w:w="1044" w:type="dxa"/>
          </w:tcPr>
          <w:p w14:paraId="11463821"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Don’t know / NA</w:t>
            </w:r>
          </w:p>
        </w:tc>
      </w:tr>
      <w:tr w:rsidR="009E0BC2" w:rsidRPr="007F7235" w14:paraId="7E7CA0B4" w14:textId="77777777" w:rsidTr="0080079B">
        <w:trPr>
          <w:cantSplit/>
        </w:trPr>
        <w:tc>
          <w:tcPr>
            <w:tcW w:w="3256" w:type="dxa"/>
            <w:hideMark/>
          </w:tcPr>
          <w:p w14:paraId="3FB32211" w14:textId="537F2230" w:rsidR="009E0BC2" w:rsidRPr="007F7235" w:rsidRDefault="009E0BC2" w:rsidP="0080079B">
            <w:pPr>
              <w:autoSpaceDE w:val="0"/>
              <w:autoSpaceDN w:val="0"/>
              <w:rPr>
                <w:rFonts w:ascii="Times New Roman" w:hAnsi="Times New Roman" w:cs="Times New Roman"/>
              </w:rPr>
            </w:pPr>
            <w:r w:rsidRPr="007F7235">
              <w:rPr>
                <w:rFonts w:cs="Arial"/>
                <w:color w:val="222222"/>
              </w:rPr>
              <w:t xml:space="preserve">a. </w:t>
            </w:r>
            <w:r>
              <w:rPr>
                <w:rFonts w:cs="Arial"/>
                <w:color w:val="222222"/>
              </w:rPr>
              <w:t>Do you agree with t</w:t>
            </w:r>
            <w:r w:rsidRPr="007F7235">
              <w:rPr>
                <w:rFonts w:cs="Arial"/>
                <w:color w:val="222222"/>
              </w:rPr>
              <w:t xml:space="preserve">he objectives and guiding principles underpinning </w:t>
            </w:r>
            <w:r>
              <w:rPr>
                <w:rFonts w:cs="Arial"/>
                <w:color w:val="222222"/>
              </w:rPr>
              <w:t xml:space="preserve">the </w:t>
            </w:r>
            <w:r w:rsidR="00425D75">
              <w:rPr>
                <w:color w:val="auto"/>
              </w:rPr>
              <w:t>Innovative Medicines Fund</w:t>
            </w:r>
            <w:r>
              <w:rPr>
                <w:rFonts w:cs="Arial"/>
                <w:color w:val="222222"/>
              </w:rPr>
              <w:t>?</w:t>
            </w:r>
          </w:p>
        </w:tc>
        <w:tc>
          <w:tcPr>
            <w:tcW w:w="992" w:type="dxa"/>
            <w:hideMark/>
          </w:tcPr>
          <w:p w14:paraId="562EAC9B"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92" w:type="dxa"/>
            <w:hideMark/>
          </w:tcPr>
          <w:p w14:paraId="57A0AC9F"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40" w:type="dxa"/>
            <w:hideMark/>
          </w:tcPr>
          <w:p w14:paraId="4A0B2255"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1067" w:type="dxa"/>
          </w:tcPr>
          <w:p w14:paraId="2830F72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7986C96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42E8F7F1"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rsidRPr="007F7235" w14:paraId="2EAE770A" w14:textId="77777777" w:rsidTr="0080079B">
        <w:trPr>
          <w:cantSplit/>
        </w:trPr>
        <w:tc>
          <w:tcPr>
            <w:tcW w:w="3256" w:type="dxa"/>
          </w:tcPr>
          <w:p w14:paraId="0E2E1686" w14:textId="77777777" w:rsidR="009E0BC2" w:rsidRDefault="009E0BC2" w:rsidP="0080079B">
            <w:pPr>
              <w:autoSpaceDE w:val="0"/>
              <w:autoSpaceDN w:val="0"/>
              <w:rPr>
                <w:rFonts w:cs="Arial"/>
                <w:color w:val="222222"/>
              </w:rPr>
            </w:pPr>
            <w:r w:rsidRPr="007F7235">
              <w:rPr>
                <w:rFonts w:cs="Arial"/>
                <w:color w:val="222222"/>
              </w:rPr>
              <w:t>Comments:</w:t>
            </w:r>
          </w:p>
          <w:p w14:paraId="1922D358" w14:textId="77777777" w:rsidR="009E0BC2" w:rsidRPr="007F7235" w:rsidRDefault="009E0BC2" w:rsidP="0080079B">
            <w:pPr>
              <w:autoSpaceDE w:val="0"/>
              <w:autoSpaceDN w:val="0"/>
              <w:rPr>
                <w:rFonts w:cs="Arial"/>
                <w:color w:val="222222"/>
              </w:rPr>
            </w:pPr>
          </w:p>
        </w:tc>
        <w:tc>
          <w:tcPr>
            <w:tcW w:w="6095" w:type="dxa"/>
            <w:gridSpan w:val="6"/>
          </w:tcPr>
          <w:p w14:paraId="6812A771" w14:textId="77777777" w:rsidR="009E0BC2" w:rsidRPr="007F7235" w:rsidRDefault="009E0BC2" w:rsidP="0080079B">
            <w:pPr>
              <w:autoSpaceDE w:val="0"/>
              <w:autoSpaceDN w:val="0"/>
              <w:rPr>
                <w:rFonts w:ascii="Wingdings" w:hAnsi="Wingdings"/>
              </w:rPr>
            </w:pPr>
            <w:r w:rsidRPr="00A93880">
              <w:rPr>
                <w:rFonts w:cs="Arial"/>
                <w:i/>
                <w:iCs/>
              </w:rPr>
              <w:t>Please provide any further comments you have here.</w:t>
            </w:r>
          </w:p>
        </w:tc>
      </w:tr>
    </w:tbl>
    <w:p w14:paraId="76197E11" w14:textId="77777777" w:rsidR="009E0BC2" w:rsidRPr="007F7235" w:rsidRDefault="009E0BC2" w:rsidP="009E0BC2">
      <w:pPr>
        <w:spacing w:after="120"/>
        <w:rPr>
          <w:rFonts w:eastAsia="Calibri" w:cs="Arial"/>
          <w:bCs/>
        </w:rPr>
      </w:pPr>
    </w:p>
    <w:p w14:paraId="4B063E4C" w14:textId="77777777" w:rsidR="009E0BC2" w:rsidRPr="007F7235" w:rsidRDefault="009E0BC2" w:rsidP="009E0BC2">
      <w:pPr>
        <w:spacing w:after="120"/>
        <w:rPr>
          <w:rFonts w:eastAsia="Calibri" w:cs="Arial"/>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992"/>
        <w:gridCol w:w="992"/>
        <w:gridCol w:w="940"/>
        <w:gridCol w:w="1067"/>
        <w:gridCol w:w="1060"/>
        <w:gridCol w:w="1044"/>
      </w:tblGrid>
      <w:tr w:rsidR="009E0BC2" w:rsidRPr="007F7235" w14:paraId="5C1F35D0" w14:textId="77777777" w:rsidTr="0080079B">
        <w:trPr>
          <w:cantSplit/>
        </w:trPr>
        <w:tc>
          <w:tcPr>
            <w:tcW w:w="3256" w:type="dxa"/>
          </w:tcPr>
          <w:p w14:paraId="4990C7A5" w14:textId="7CA866C8" w:rsidR="009E0BC2" w:rsidRPr="007F7235" w:rsidRDefault="009E0BC2" w:rsidP="0080079B">
            <w:pPr>
              <w:autoSpaceDE w:val="0"/>
              <w:autoSpaceDN w:val="0"/>
              <w:rPr>
                <w:rFonts w:cs="Arial"/>
                <w:b/>
                <w:bCs/>
                <w:color w:val="222222"/>
              </w:rPr>
            </w:pPr>
            <w:r w:rsidRPr="007F7235">
              <w:rPr>
                <w:rFonts w:cs="Arial"/>
                <w:b/>
                <w:bCs/>
                <w:color w:val="222222"/>
              </w:rPr>
              <w:t>Section 4:</w:t>
            </w:r>
            <w:r w:rsidRPr="007F7235">
              <w:rPr>
                <w:sz w:val="28"/>
                <w:szCs w:val="28"/>
              </w:rPr>
              <w:t xml:space="preserve"> </w:t>
            </w:r>
            <w:r w:rsidRPr="007F7235">
              <w:rPr>
                <w:rFonts w:cs="Arial"/>
                <w:color w:val="222222"/>
              </w:rPr>
              <w:t xml:space="preserve">Key Features of the </w:t>
            </w:r>
            <w:r w:rsidR="00425D75">
              <w:rPr>
                <w:color w:val="auto"/>
              </w:rPr>
              <w:t>Innovative Medicines Fund</w:t>
            </w:r>
          </w:p>
        </w:tc>
        <w:tc>
          <w:tcPr>
            <w:tcW w:w="992" w:type="dxa"/>
            <w:hideMark/>
          </w:tcPr>
          <w:p w14:paraId="5247DD35"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Strongly agree</w:t>
            </w:r>
          </w:p>
        </w:tc>
        <w:tc>
          <w:tcPr>
            <w:tcW w:w="992" w:type="dxa"/>
            <w:hideMark/>
          </w:tcPr>
          <w:p w14:paraId="29FE130C"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Agree</w:t>
            </w:r>
          </w:p>
        </w:tc>
        <w:tc>
          <w:tcPr>
            <w:tcW w:w="940" w:type="dxa"/>
            <w:hideMark/>
          </w:tcPr>
          <w:p w14:paraId="132D7034" w14:textId="77777777" w:rsidR="009E0BC2" w:rsidRPr="007F7235" w:rsidRDefault="009E0BC2" w:rsidP="0080079B">
            <w:pPr>
              <w:autoSpaceDE w:val="0"/>
              <w:autoSpaceDN w:val="0"/>
              <w:jc w:val="center"/>
              <w:rPr>
                <w:rFonts w:ascii="Times New Roman" w:hAnsi="Times New Roman" w:cs="Times New Roman"/>
              </w:rPr>
            </w:pPr>
            <w:r w:rsidRPr="007F7235">
              <w:rPr>
                <w:rFonts w:cs="Arial"/>
                <w:color w:val="222222"/>
                <w:sz w:val="20"/>
                <w:szCs w:val="20"/>
              </w:rPr>
              <w:t>Neither agree nor disagree</w:t>
            </w:r>
          </w:p>
        </w:tc>
        <w:tc>
          <w:tcPr>
            <w:tcW w:w="1067" w:type="dxa"/>
          </w:tcPr>
          <w:p w14:paraId="5136413F"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Disagree</w:t>
            </w:r>
          </w:p>
        </w:tc>
        <w:tc>
          <w:tcPr>
            <w:tcW w:w="1060" w:type="dxa"/>
          </w:tcPr>
          <w:tbl>
            <w:tblPr>
              <w:tblW w:w="0" w:type="auto"/>
              <w:tblCellMar>
                <w:left w:w="0" w:type="dxa"/>
                <w:right w:w="0" w:type="dxa"/>
              </w:tblCellMar>
              <w:tblLook w:val="04A0" w:firstRow="1" w:lastRow="0" w:firstColumn="1" w:lastColumn="0" w:noHBand="0" w:noVBand="1"/>
            </w:tblPr>
            <w:tblGrid>
              <w:gridCol w:w="1050"/>
            </w:tblGrid>
            <w:tr w:rsidR="009E0BC2" w:rsidRPr="007F7235" w14:paraId="150C9721" w14:textId="77777777" w:rsidTr="0080079B">
              <w:trPr>
                <w:cantSplit/>
              </w:trPr>
              <w:tc>
                <w:tcPr>
                  <w:tcW w:w="1461" w:type="dxa"/>
                  <w:hideMark/>
                </w:tcPr>
                <w:p w14:paraId="2971FD3B"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Strongly disagree</w:t>
                  </w:r>
                </w:p>
              </w:tc>
            </w:tr>
            <w:tr w:rsidR="009E0BC2" w:rsidRPr="007F7235" w14:paraId="0B4BFC6E" w14:textId="77777777" w:rsidTr="0080079B">
              <w:trPr>
                <w:cantSplit/>
              </w:trPr>
              <w:tc>
                <w:tcPr>
                  <w:tcW w:w="1461" w:type="dxa"/>
                  <w:hideMark/>
                </w:tcPr>
                <w:p w14:paraId="1F0E8689" w14:textId="77777777" w:rsidR="009E0BC2" w:rsidRPr="007F7235" w:rsidRDefault="009E0BC2" w:rsidP="0080079B">
                  <w:pPr>
                    <w:autoSpaceDE w:val="0"/>
                    <w:autoSpaceDN w:val="0"/>
                    <w:jc w:val="center"/>
                    <w:rPr>
                      <w:rFonts w:cs="Arial"/>
                      <w:color w:val="222222"/>
                      <w:sz w:val="20"/>
                      <w:szCs w:val="20"/>
                    </w:rPr>
                  </w:pPr>
                </w:p>
              </w:tc>
            </w:tr>
          </w:tbl>
          <w:p w14:paraId="7D1FC673" w14:textId="77777777" w:rsidR="009E0BC2" w:rsidRPr="007F7235" w:rsidRDefault="009E0BC2" w:rsidP="0080079B">
            <w:pPr>
              <w:autoSpaceDE w:val="0"/>
              <w:autoSpaceDN w:val="0"/>
              <w:jc w:val="center"/>
              <w:rPr>
                <w:rFonts w:cs="Arial"/>
                <w:color w:val="222222"/>
                <w:sz w:val="20"/>
                <w:szCs w:val="20"/>
              </w:rPr>
            </w:pPr>
          </w:p>
        </w:tc>
        <w:tc>
          <w:tcPr>
            <w:tcW w:w="1044" w:type="dxa"/>
          </w:tcPr>
          <w:p w14:paraId="470D1659" w14:textId="77777777" w:rsidR="009E0BC2" w:rsidRPr="007F7235" w:rsidRDefault="009E0BC2" w:rsidP="0080079B">
            <w:pPr>
              <w:autoSpaceDE w:val="0"/>
              <w:autoSpaceDN w:val="0"/>
              <w:jc w:val="center"/>
              <w:rPr>
                <w:rFonts w:cs="Arial"/>
                <w:color w:val="222222"/>
                <w:sz w:val="20"/>
                <w:szCs w:val="20"/>
              </w:rPr>
            </w:pPr>
            <w:r w:rsidRPr="007F7235">
              <w:rPr>
                <w:rFonts w:cs="Arial"/>
                <w:color w:val="222222"/>
                <w:sz w:val="20"/>
                <w:szCs w:val="20"/>
              </w:rPr>
              <w:t>Don’t know / NA</w:t>
            </w:r>
          </w:p>
        </w:tc>
      </w:tr>
      <w:tr w:rsidR="009E0BC2" w:rsidRPr="007F7235" w14:paraId="6E487A44" w14:textId="77777777" w:rsidTr="0080079B">
        <w:trPr>
          <w:cantSplit/>
        </w:trPr>
        <w:tc>
          <w:tcPr>
            <w:tcW w:w="9351" w:type="dxa"/>
            <w:gridSpan w:val="7"/>
          </w:tcPr>
          <w:p w14:paraId="34605277" w14:textId="3DC70911" w:rsidR="009E0BC2" w:rsidRPr="007F7235" w:rsidRDefault="009E0BC2" w:rsidP="0080079B">
            <w:pPr>
              <w:autoSpaceDE w:val="0"/>
              <w:autoSpaceDN w:val="0"/>
              <w:rPr>
                <w:rFonts w:cs="Arial"/>
                <w:color w:val="222222"/>
                <w:sz w:val="20"/>
                <w:szCs w:val="20"/>
              </w:rPr>
            </w:pPr>
            <w:r>
              <w:rPr>
                <w:rFonts w:cs="Arial"/>
                <w:b/>
                <w:bCs/>
                <w:color w:val="222222"/>
              </w:rPr>
              <w:t xml:space="preserve">To what extent to you agree with the following key features of the </w:t>
            </w:r>
            <w:r w:rsidR="00425D75" w:rsidRPr="00A42547">
              <w:rPr>
                <w:b/>
                <w:bCs/>
                <w:color w:val="auto"/>
              </w:rPr>
              <w:t>Innovative Medicines Fund</w:t>
            </w:r>
            <w:r>
              <w:rPr>
                <w:rFonts w:cs="Arial"/>
                <w:b/>
                <w:bCs/>
                <w:color w:val="222222"/>
              </w:rPr>
              <w:t>?</w:t>
            </w:r>
          </w:p>
        </w:tc>
      </w:tr>
      <w:tr w:rsidR="009E0BC2" w:rsidRPr="007F7235" w14:paraId="61A8E319" w14:textId="77777777" w:rsidTr="0080079B">
        <w:trPr>
          <w:cantSplit/>
        </w:trPr>
        <w:tc>
          <w:tcPr>
            <w:tcW w:w="3256" w:type="dxa"/>
            <w:hideMark/>
          </w:tcPr>
          <w:p w14:paraId="6D877724" w14:textId="41D747CB" w:rsidR="009E0BC2" w:rsidRPr="007F7235" w:rsidRDefault="009E0BC2" w:rsidP="0080079B">
            <w:pPr>
              <w:autoSpaceDE w:val="0"/>
              <w:autoSpaceDN w:val="0"/>
              <w:rPr>
                <w:rFonts w:cs="Arial"/>
                <w:color w:val="222222"/>
              </w:rPr>
            </w:pPr>
            <w:r w:rsidRPr="007F7235">
              <w:rPr>
                <w:rFonts w:cs="Arial"/>
                <w:color w:val="222222"/>
              </w:rPr>
              <w:t xml:space="preserve">a. NICE </w:t>
            </w:r>
            <w:r>
              <w:rPr>
                <w:rFonts w:cs="Arial"/>
                <w:color w:val="222222"/>
              </w:rPr>
              <w:t xml:space="preserve">recommending a medicine in the </w:t>
            </w:r>
            <w:r w:rsidR="00425D75">
              <w:rPr>
                <w:color w:val="auto"/>
              </w:rPr>
              <w:t>Innovative Medicines Fund</w:t>
            </w:r>
            <w:r>
              <w:rPr>
                <w:rFonts w:cs="Arial"/>
                <w:color w:val="222222"/>
              </w:rPr>
              <w:t>?</w:t>
            </w:r>
          </w:p>
          <w:p w14:paraId="00F28469" w14:textId="77777777" w:rsidR="009E0BC2" w:rsidRPr="007F7235" w:rsidRDefault="009E0BC2" w:rsidP="0080079B">
            <w:pPr>
              <w:autoSpaceDE w:val="0"/>
              <w:autoSpaceDN w:val="0"/>
              <w:ind w:left="284"/>
              <w:contextualSpacing/>
              <w:rPr>
                <w:rFonts w:cs="Arial"/>
                <w:color w:val="222222"/>
              </w:rPr>
            </w:pPr>
          </w:p>
        </w:tc>
        <w:tc>
          <w:tcPr>
            <w:tcW w:w="992" w:type="dxa"/>
            <w:hideMark/>
          </w:tcPr>
          <w:p w14:paraId="72CE6C02"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92" w:type="dxa"/>
            <w:hideMark/>
          </w:tcPr>
          <w:p w14:paraId="74128DF3"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940" w:type="dxa"/>
            <w:hideMark/>
          </w:tcPr>
          <w:p w14:paraId="06DC8703" w14:textId="77777777" w:rsidR="009E0BC2" w:rsidRPr="007F7235" w:rsidRDefault="009E0BC2" w:rsidP="0080079B">
            <w:pPr>
              <w:autoSpaceDE w:val="0"/>
              <w:autoSpaceDN w:val="0"/>
              <w:jc w:val="center"/>
              <w:rPr>
                <w:rFonts w:ascii="Times New Roman" w:hAnsi="Times New Roman" w:cs="Times New Roman"/>
              </w:rPr>
            </w:pPr>
            <w:r w:rsidRPr="007F7235">
              <w:rPr>
                <w:rFonts w:ascii="Wingdings" w:hAnsi="Wingdings"/>
              </w:rPr>
              <w:t></w:t>
            </w:r>
          </w:p>
        </w:tc>
        <w:tc>
          <w:tcPr>
            <w:tcW w:w="1067" w:type="dxa"/>
          </w:tcPr>
          <w:p w14:paraId="55342893"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4D0568DE"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6394E1D7"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rsidRPr="007F7235" w14:paraId="44AAEE87" w14:textId="77777777" w:rsidTr="0080079B">
        <w:trPr>
          <w:cantSplit/>
        </w:trPr>
        <w:tc>
          <w:tcPr>
            <w:tcW w:w="3256" w:type="dxa"/>
          </w:tcPr>
          <w:p w14:paraId="271D28CD" w14:textId="77777777" w:rsidR="009E0BC2" w:rsidRDefault="009E0BC2" w:rsidP="0080079B">
            <w:pPr>
              <w:autoSpaceDE w:val="0"/>
              <w:autoSpaceDN w:val="0"/>
              <w:rPr>
                <w:rFonts w:cs="Arial"/>
                <w:color w:val="222222"/>
              </w:rPr>
            </w:pPr>
            <w:r w:rsidRPr="007F7235">
              <w:rPr>
                <w:rFonts w:cs="Arial"/>
                <w:color w:val="222222"/>
              </w:rPr>
              <w:t>Comments:</w:t>
            </w:r>
          </w:p>
          <w:p w14:paraId="24B2F779" w14:textId="77777777" w:rsidR="009E0BC2" w:rsidRPr="007F7235" w:rsidRDefault="009E0BC2" w:rsidP="0080079B">
            <w:pPr>
              <w:autoSpaceDE w:val="0"/>
              <w:autoSpaceDN w:val="0"/>
              <w:rPr>
                <w:rFonts w:cs="Arial"/>
                <w:color w:val="222222"/>
              </w:rPr>
            </w:pPr>
          </w:p>
        </w:tc>
        <w:tc>
          <w:tcPr>
            <w:tcW w:w="6095" w:type="dxa"/>
            <w:gridSpan w:val="6"/>
          </w:tcPr>
          <w:p w14:paraId="00CC9CE0" w14:textId="77777777" w:rsidR="009E0BC2" w:rsidRPr="007F7235" w:rsidRDefault="009E0BC2" w:rsidP="0080079B">
            <w:pPr>
              <w:autoSpaceDE w:val="0"/>
              <w:autoSpaceDN w:val="0"/>
              <w:rPr>
                <w:rFonts w:ascii="Wingdings" w:hAnsi="Wingdings"/>
              </w:rPr>
            </w:pPr>
            <w:r w:rsidRPr="00A93880">
              <w:rPr>
                <w:rFonts w:cs="Arial"/>
                <w:i/>
                <w:iCs/>
              </w:rPr>
              <w:t>Please provide any further comments you have here.</w:t>
            </w:r>
          </w:p>
        </w:tc>
      </w:tr>
      <w:tr w:rsidR="009E0BC2" w:rsidRPr="007F7235" w14:paraId="5F1B7454" w14:textId="77777777" w:rsidTr="0080079B">
        <w:trPr>
          <w:cantSplit/>
        </w:trPr>
        <w:tc>
          <w:tcPr>
            <w:tcW w:w="3256" w:type="dxa"/>
          </w:tcPr>
          <w:p w14:paraId="6C8D90E0" w14:textId="6399954F" w:rsidR="009E0BC2" w:rsidRPr="007F7235" w:rsidRDefault="009E0BC2" w:rsidP="0080079B">
            <w:pPr>
              <w:autoSpaceDE w:val="0"/>
              <w:autoSpaceDN w:val="0"/>
              <w:rPr>
                <w:rFonts w:cs="Arial"/>
                <w:color w:val="222222"/>
              </w:rPr>
            </w:pPr>
            <w:r w:rsidRPr="007F7235">
              <w:rPr>
                <w:rFonts w:cs="Arial"/>
                <w:color w:val="222222"/>
              </w:rPr>
              <w:t xml:space="preserve">b. </w:t>
            </w:r>
            <w:r w:rsidR="00636BEF">
              <w:rPr>
                <w:rFonts w:cs="Arial"/>
                <w:color w:val="222222"/>
              </w:rPr>
              <w:t>Criteria for e</w:t>
            </w:r>
            <w:r w:rsidRPr="007F7235">
              <w:rPr>
                <w:rFonts w:cs="Arial"/>
                <w:color w:val="222222"/>
              </w:rPr>
              <w:t xml:space="preserve">ntry into the </w:t>
            </w:r>
            <w:r w:rsidR="00425D75">
              <w:rPr>
                <w:color w:val="auto"/>
              </w:rPr>
              <w:t>Innovative Medicines Fund</w:t>
            </w:r>
            <w:r>
              <w:rPr>
                <w:rFonts w:cs="Arial"/>
                <w:color w:val="222222"/>
              </w:rPr>
              <w:t>?</w:t>
            </w:r>
          </w:p>
        </w:tc>
        <w:tc>
          <w:tcPr>
            <w:tcW w:w="992" w:type="dxa"/>
          </w:tcPr>
          <w:p w14:paraId="0DFBD2E5"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10D655DD"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09A8BB62"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292945A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2F617068"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482218B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0C7DF3D1"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3B4AB5C6" w14:textId="77777777" w:rsidR="009E0BC2" w:rsidRDefault="009E0BC2" w:rsidP="0080079B">
            <w:pPr>
              <w:autoSpaceDE w:val="0"/>
              <w:autoSpaceDN w:val="0"/>
              <w:rPr>
                <w:rFonts w:cs="Arial"/>
                <w:color w:val="222222"/>
              </w:rPr>
            </w:pPr>
            <w:r>
              <w:rPr>
                <w:rFonts w:cs="Arial"/>
                <w:color w:val="222222"/>
              </w:rPr>
              <w:lastRenderedPageBreak/>
              <w:t>Comments:</w:t>
            </w:r>
          </w:p>
          <w:p w14:paraId="3C2C3F0D"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087BB290" w14:textId="77777777" w:rsidR="009E0BC2" w:rsidRDefault="009E0BC2" w:rsidP="0080079B">
            <w:pPr>
              <w:autoSpaceDE w:val="0"/>
              <w:autoSpaceDN w:val="0"/>
              <w:rPr>
                <w:rFonts w:ascii="Wingdings" w:hAnsi="Wingdings"/>
              </w:rPr>
            </w:pPr>
            <w:r>
              <w:rPr>
                <w:rFonts w:cs="Arial"/>
                <w:i/>
                <w:iCs/>
              </w:rPr>
              <w:t>Please provide any further comments you have here.</w:t>
            </w:r>
          </w:p>
        </w:tc>
      </w:tr>
      <w:tr w:rsidR="009E0BC2" w:rsidRPr="007F7235" w14:paraId="24488102" w14:textId="77777777" w:rsidTr="0080079B">
        <w:trPr>
          <w:cantSplit/>
        </w:trPr>
        <w:tc>
          <w:tcPr>
            <w:tcW w:w="3256" w:type="dxa"/>
          </w:tcPr>
          <w:p w14:paraId="56FF4090" w14:textId="04B71ED5" w:rsidR="009E0BC2" w:rsidRPr="007F7235" w:rsidRDefault="009E0BC2" w:rsidP="0080079B">
            <w:pPr>
              <w:autoSpaceDE w:val="0"/>
              <w:autoSpaceDN w:val="0"/>
              <w:rPr>
                <w:rFonts w:cs="Arial"/>
                <w:color w:val="222222"/>
              </w:rPr>
            </w:pPr>
            <w:r w:rsidRPr="007F7235">
              <w:rPr>
                <w:rFonts w:cs="Arial"/>
                <w:color w:val="222222"/>
              </w:rPr>
              <w:t xml:space="preserve">c. Resolving </w:t>
            </w:r>
            <w:r>
              <w:rPr>
                <w:rFonts w:cs="Arial"/>
                <w:color w:val="222222"/>
              </w:rPr>
              <w:t>u</w:t>
            </w:r>
            <w:r w:rsidRPr="007F7235">
              <w:rPr>
                <w:rFonts w:cs="Arial"/>
                <w:color w:val="222222"/>
              </w:rPr>
              <w:t xml:space="preserve">ncertainty through the </w:t>
            </w:r>
            <w:r w:rsidR="00425D75">
              <w:rPr>
                <w:color w:val="auto"/>
              </w:rPr>
              <w:t>Innovative Medicines Fund</w:t>
            </w:r>
            <w:r>
              <w:rPr>
                <w:rFonts w:cs="Arial"/>
                <w:color w:val="222222"/>
              </w:rPr>
              <w:t>?</w:t>
            </w:r>
          </w:p>
        </w:tc>
        <w:tc>
          <w:tcPr>
            <w:tcW w:w="992" w:type="dxa"/>
          </w:tcPr>
          <w:p w14:paraId="195CB187"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14133A06"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40A5B193"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2F9A337D"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49B6092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678995E6"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6924631B"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0C89E526" w14:textId="77777777" w:rsidR="009E0BC2" w:rsidRDefault="009E0BC2" w:rsidP="0080079B">
            <w:pPr>
              <w:autoSpaceDE w:val="0"/>
              <w:autoSpaceDN w:val="0"/>
              <w:rPr>
                <w:rFonts w:cs="Arial"/>
                <w:color w:val="222222"/>
              </w:rPr>
            </w:pPr>
            <w:r>
              <w:rPr>
                <w:rFonts w:cs="Arial"/>
                <w:color w:val="222222"/>
              </w:rPr>
              <w:t>Comments:</w:t>
            </w:r>
          </w:p>
          <w:p w14:paraId="212897DB"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2D56771D" w14:textId="77777777" w:rsidR="009E0BC2" w:rsidRDefault="009E0BC2" w:rsidP="0080079B">
            <w:pPr>
              <w:autoSpaceDE w:val="0"/>
              <w:autoSpaceDN w:val="0"/>
              <w:rPr>
                <w:rFonts w:ascii="Wingdings" w:hAnsi="Wingdings"/>
              </w:rPr>
            </w:pPr>
            <w:r>
              <w:rPr>
                <w:rFonts w:cs="Arial"/>
                <w:i/>
                <w:iCs/>
              </w:rPr>
              <w:t>Please provide any further comments you have here.</w:t>
            </w:r>
          </w:p>
        </w:tc>
      </w:tr>
      <w:tr w:rsidR="009E0BC2" w:rsidRPr="007F7235" w14:paraId="552EDD55" w14:textId="77777777" w:rsidTr="0080079B">
        <w:trPr>
          <w:cantSplit/>
        </w:trPr>
        <w:tc>
          <w:tcPr>
            <w:tcW w:w="3256" w:type="dxa"/>
          </w:tcPr>
          <w:p w14:paraId="33FAFF44" w14:textId="77777777" w:rsidR="009E0BC2" w:rsidRPr="007F7235" w:rsidRDefault="009E0BC2" w:rsidP="0080079B">
            <w:pPr>
              <w:autoSpaceDE w:val="0"/>
              <w:autoSpaceDN w:val="0"/>
              <w:rPr>
                <w:rFonts w:cs="Arial"/>
                <w:color w:val="222222"/>
              </w:rPr>
            </w:pPr>
            <w:r w:rsidRPr="007F7235">
              <w:rPr>
                <w:rFonts w:cs="Arial"/>
                <w:color w:val="222222"/>
              </w:rPr>
              <w:t>d. Commercial Access Agreements (CAA)</w:t>
            </w:r>
          </w:p>
        </w:tc>
        <w:tc>
          <w:tcPr>
            <w:tcW w:w="992" w:type="dxa"/>
          </w:tcPr>
          <w:p w14:paraId="3F1FA23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3B9F72B2"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6EFFF885"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6CEDE8B2"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7E04E188"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1C4D1BC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64B6DB5A"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01EDE963" w14:textId="77777777" w:rsidR="009E0BC2" w:rsidRDefault="009E0BC2" w:rsidP="0080079B">
            <w:pPr>
              <w:autoSpaceDE w:val="0"/>
              <w:autoSpaceDN w:val="0"/>
              <w:rPr>
                <w:rFonts w:cs="Arial"/>
                <w:color w:val="222222"/>
              </w:rPr>
            </w:pPr>
            <w:r>
              <w:rPr>
                <w:rFonts w:cs="Arial"/>
                <w:color w:val="222222"/>
              </w:rPr>
              <w:t>Comments:</w:t>
            </w:r>
          </w:p>
          <w:p w14:paraId="1F1F36D6"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0B87683E" w14:textId="77777777" w:rsidR="009E0BC2" w:rsidRDefault="009E0BC2" w:rsidP="0080079B">
            <w:pPr>
              <w:autoSpaceDE w:val="0"/>
              <w:autoSpaceDN w:val="0"/>
              <w:rPr>
                <w:rFonts w:ascii="Wingdings" w:hAnsi="Wingdings"/>
              </w:rPr>
            </w:pPr>
            <w:r>
              <w:rPr>
                <w:rFonts w:cs="Arial"/>
                <w:i/>
                <w:iCs/>
              </w:rPr>
              <w:t>Please provide any further comments you have here.</w:t>
            </w:r>
          </w:p>
        </w:tc>
      </w:tr>
      <w:tr w:rsidR="009E0BC2" w:rsidRPr="007F7235" w14:paraId="717935CE" w14:textId="77777777" w:rsidTr="0080079B">
        <w:trPr>
          <w:cantSplit/>
        </w:trPr>
        <w:tc>
          <w:tcPr>
            <w:tcW w:w="3256" w:type="dxa"/>
          </w:tcPr>
          <w:p w14:paraId="5609FAD0" w14:textId="2512160B" w:rsidR="009E0BC2" w:rsidRPr="007F7235" w:rsidRDefault="009E0BC2" w:rsidP="0080079B">
            <w:pPr>
              <w:autoSpaceDE w:val="0"/>
              <w:autoSpaceDN w:val="0"/>
              <w:rPr>
                <w:rFonts w:cs="Arial"/>
                <w:color w:val="222222"/>
              </w:rPr>
            </w:pPr>
            <w:r w:rsidRPr="007F7235">
              <w:rPr>
                <w:rFonts w:cs="Arial"/>
                <w:color w:val="222222"/>
              </w:rPr>
              <w:t xml:space="preserve">e. Updating NICE guidance following a period of managed access and exiting the </w:t>
            </w:r>
            <w:r w:rsidR="00425D75">
              <w:rPr>
                <w:color w:val="auto"/>
              </w:rPr>
              <w:t>Innovative Medicines Fund</w:t>
            </w:r>
            <w:r>
              <w:rPr>
                <w:rFonts w:cs="Arial"/>
                <w:color w:val="222222"/>
              </w:rPr>
              <w:t>?</w:t>
            </w:r>
          </w:p>
        </w:tc>
        <w:tc>
          <w:tcPr>
            <w:tcW w:w="992" w:type="dxa"/>
          </w:tcPr>
          <w:p w14:paraId="57E7E5B6"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76646363"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0445B8DE"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01D1BF58"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66A64A44"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147BEE7F"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1117EB52"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52121E77" w14:textId="77777777" w:rsidR="009E0BC2" w:rsidRDefault="009E0BC2" w:rsidP="0080079B">
            <w:pPr>
              <w:autoSpaceDE w:val="0"/>
              <w:autoSpaceDN w:val="0"/>
              <w:rPr>
                <w:rFonts w:cs="Arial"/>
                <w:color w:val="222222"/>
              </w:rPr>
            </w:pPr>
            <w:r>
              <w:rPr>
                <w:rFonts w:cs="Arial"/>
                <w:color w:val="222222"/>
              </w:rPr>
              <w:t>Comments:</w:t>
            </w:r>
          </w:p>
          <w:p w14:paraId="1C27942C"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356C26C4" w14:textId="77777777" w:rsidR="009E0BC2" w:rsidRDefault="009E0BC2" w:rsidP="0080079B">
            <w:pPr>
              <w:autoSpaceDE w:val="0"/>
              <w:autoSpaceDN w:val="0"/>
              <w:rPr>
                <w:rFonts w:ascii="Wingdings" w:hAnsi="Wingdings"/>
              </w:rPr>
            </w:pPr>
            <w:r>
              <w:rPr>
                <w:rFonts w:cs="Arial"/>
                <w:i/>
                <w:iCs/>
              </w:rPr>
              <w:t>Please provide any further comments you have here.</w:t>
            </w:r>
          </w:p>
        </w:tc>
      </w:tr>
      <w:tr w:rsidR="009E0BC2" w:rsidRPr="007F7235" w14:paraId="08F3A95A" w14:textId="77777777" w:rsidTr="0080079B">
        <w:trPr>
          <w:cantSplit/>
        </w:trPr>
        <w:tc>
          <w:tcPr>
            <w:tcW w:w="3256" w:type="dxa"/>
          </w:tcPr>
          <w:p w14:paraId="5DAB7284" w14:textId="77777777" w:rsidR="009E0BC2" w:rsidRPr="007F7235" w:rsidRDefault="009E0BC2" w:rsidP="0080079B">
            <w:pPr>
              <w:autoSpaceDE w:val="0"/>
              <w:autoSpaceDN w:val="0"/>
              <w:rPr>
                <w:rFonts w:cs="Arial"/>
                <w:color w:val="222222"/>
              </w:rPr>
            </w:pPr>
            <w:r w:rsidRPr="007F7235">
              <w:rPr>
                <w:rFonts w:cs="Arial"/>
                <w:color w:val="222222"/>
              </w:rPr>
              <w:t>f. Interim Funding for NICE recommended medicines</w:t>
            </w:r>
            <w:r>
              <w:rPr>
                <w:rFonts w:cs="Arial"/>
                <w:color w:val="222222"/>
              </w:rPr>
              <w:t>?</w:t>
            </w:r>
          </w:p>
        </w:tc>
        <w:tc>
          <w:tcPr>
            <w:tcW w:w="992" w:type="dxa"/>
          </w:tcPr>
          <w:p w14:paraId="155527F8"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7EEB0BC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1A303527"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4673DAE1"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65A0CF0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6533A2A6"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52B93954"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06B49C85" w14:textId="77777777" w:rsidR="009E0BC2" w:rsidRDefault="009E0BC2" w:rsidP="0080079B">
            <w:pPr>
              <w:autoSpaceDE w:val="0"/>
              <w:autoSpaceDN w:val="0"/>
              <w:rPr>
                <w:rFonts w:cs="Arial"/>
                <w:color w:val="222222"/>
              </w:rPr>
            </w:pPr>
            <w:r>
              <w:rPr>
                <w:rFonts w:cs="Arial"/>
                <w:color w:val="222222"/>
              </w:rPr>
              <w:t>Comments:</w:t>
            </w:r>
          </w:p>
          <w:p w14:paraId="59E53DFB"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4A87B1B5" w14:textId="77777777" w:rsidR="009E0BC2" w:rsidRDefault="009E0BC2" w:rsidP="0080079B">
            <w:pPr>
              <w:autoSpaceDE w:val="0"/>
              <w:autoSpaceDN w:val="0"/>
              <w:rPr>
                <w:rFonts w:ascii="Wingdings" w:hAnsi="Wingdings"/>
              </w:rPr>
            </w:pPr>
            <w:r>
              <w:rPr>
                <w:rFonts w:cs="Arial"/>
                <w:i/>
                <w:iCs/>
              </w:rPr>
              <w:t>Please provide any further comments you have here.</w:t>
            </w:r>
          </w:p>
        </w:tc>
      </w:tr>
      <w:tr w:rsidR="009E0BC2" w:rsidRPr="007F7235" w14:paraId="45EB331A" w14:textId="77777777" w:rsidTr="0080079B">
        <w:trPr>
          <w:cantSplit/>
        </w:trPr>
        <w:tc>
          <w:tcPr>
            <w:tcW w:w="3256" w:type="dxa"/>
          </w:tcPr>
          <w:p w14:paraId="26D93DC8" w14:textId="77777777" w:rsidR="009E0BC2" w:rsidRPr="007F7235" w:rsidRDefault="009E0BC2" w:rsidP="0080079B">
            <w:pPr>
              <w:autoSpaceDE w:val="0"/>
              <w:autoSpaceDN w:val="0"/>
              <w:rPr>
                <w:rFonts w:cs="Arial"/>
                <w:color w:val="222222"/>
              </w:rPr>
            </w:pPr>
            <w:r w:rsidRPr="007F7235">
              <w:rPr>
                <w:rFonts w:cs="Arial"/>
                <w:color w:val="222222"/>
              </w:rPr>
              <w:t>g. Financial control</w:t>
            </w:r>
            <w:r>
              <w:rPr>
                <w:rFonts w:cs="Arial"/>
                <w:color w:val="222222"/>
              </w:rPr>
              <w:t>?</w:t>
            </w:r>
          </w:p>
        </w:tc>
        <w:tc>
          <w:tcPr>
            <w:tcW w:w="992" w:type="dxa"/>
          </w:tcPr>
          <w:p w14:paraId="7723FB91"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92" w:type="dxa"/>
          </w:tcPr>
          <w:p w14:paraId="3A76E8AE"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940" w:type="dxa"/>
          </w:tcPr>
          <w:p w14:paraId="7EC9308D"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7" w:type="dxa"/>
          </w:tcPr>
          <w:p w14:paraId="07588D28"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60" w:type="dxa"/>
          </w:tcPr>
          <w:p w14:paraId="6B2BFBCA"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c>
          <w:tcPr>
            <w:tcW w:w="1044" w:type="dxa"/>
          </w:tcPr>
          <w:p w14:paraId="1167606F" w14:textId="77777777" w:rsidR="009E0BC2" w:rsidRPr="007F7235" w:rsidRDefault="009E0BC2" w:rsidP="0080079B">
            <w:pPr>
              <w:autoSpaceDE w:val="0"/>
              <w:autoSpaceDN w:val="0"/>
              <w:jc w:val="center"/>
              <w:rPr>
                <w:rFonts w:ascii="Wingdings" w:hAnsi="Wingdings"/>
              </w:rPr>
            </w:pPr>
            <w:r w:rsidRPr="007F7235">
              <w:rPr>
                <w:rFonts w:ascii="Wingdings" w:hAnsi="Wingdings"/>
              </w:rPr>
              <w:t></w:t>
            </w:r>
          </w:p>
        </w:tc>
      </w:tr>
      <w:tr w:rsidR="009E0BC2" w14:paraId="41854CA6" w14:textId="77777777" w:rsidTr="0080079B">
        <w:trPr>
          <w:cantSplit/>
        </w:trPr>
        <w:tc>
          <w:tcPr>
            <w:tcW w:w="3256" w:type="dxa"/>
            <w:tcBorders>
              <w:top w:val="single" w:sz="4" w:space="0" w:color="auto"/>
              <w:left w:val="single" w:sz="4" w:space="0" w:color="auto"/>
              <w:bottom w:val="single" w:sz="4" w:space="0" w:color="auto"/>
              <w:right w:val="single" w:sz="4" w:space="0" w:color="auto"/>
            </w:tcBorders>
          </w:tcPr>
          <w:p w14:paraId="6B144FCC" w14:textId="77777777" w:rsidR="009E0BC2" w:rsidRDefault="009E0BC2" w:rsidP="0080079B">
            <w:pPr>
              <w:autoSpaceDE w:val="0"/>
              <w:autoSpaceDN w:val="0"/>
              <w:rPr>
                <w:rFonts w:cs="Arial"/>
                <w:color w:val="222222"/>
              </w:rPr>
            </w:pPr>
            <w:r>
              <w:rPr>
                <w:rFonts w:cs="Arial"/>
                <w:color w:val="222222"/>
              </w:rPr>
              <w:t>Comments:</w:t>
            </w:r>
          </w:p>
          <w:p w14:paraId="05463FC5" w14:textId="77777777" w:rsidR="009E0BC2" w:rsidRDefault="009E0BC2" w:rsidP="0080079B">
            <w:pPr>
              <w:autoSpaceDE w:val="0"/>
              <w:autoSpaceDN w:val="0"/>
              <w:rPr>
                <w:rFonts w:cs="Arial"/>
                <w:color w:val="222222"/>
              </w:rPr>
            </w:pPr>
          </w:p>
        </w:tc>
        <w:tc>
          <w:tcPr>
            <w:tcW w:w="6095" w:type="dxa"/>
            <w:gridSpan w:val="6"/>
            <w:tcBorders>
              <w:top w:val="single" w:sz="4" w:space="0" w:color="auto"/>
              <w:left w:val="single" w:sz="4" w:space="0" w:color="auto"/>
              <w:bottom w:val="single" w:sz="4" w:space="0" w:color="auto"/>
              <w:right w:val="single" w:sz="4" w:space="0" w:color="auto"/>
            </w:tcBorders>
            <w:hideMark/>
          </w:tcPr>
          <w:p w14:paraId="73092960" w14:textId="77777777" w:rsidR="009E0BC2" w:rsidRDefault="009E0BC2" w:rsidP="0080079B">
            <w:pPr>
              <w:autoSpaceDE w:val="0"/>
              <w:autoSpaceDN w:val="0"/>
              <w:rPr>
                <w:rFonts w:ascii="Wingdings" w:hAnsi="Wingdings"/>
              </w:rPr>
            </w:pPr>
            <w:r>
              <w:rPr>
                <w:rFonts w:cs="Arial"/>
                <w:i/>
                <w:iCs/>
              </w:rPr>
              <w:t>Please provide any further comments you have here.</w:t>
            </w:r>
          </w:p>
        </w:tc>
      </w:tr>
    </w:tbl>
    <w:p w14:paraId="2A27296A" w14:textId="5070F909" w:rsidR="002A788A" w:rsidRPr="007F7235" w:rsidRDefault="00FA15BC" w:rsidP="002A788A">
      <w:pPr>
        <w:spacing w:before="100" w:beforeAutospacing="1" w:after="100" w:afterAutospacing="1"/>
        <w:rPr>
          <w:rFonts w:eastAsia="Times New Roman" w:cs="Arial"/>
          <w:i/>
          <w:iCs/>
          <w:sz w:val="21"/>
          <w:szCs w:val="21"/>
          <w:lang w:eastAsia="en-GB"/>
        </w:rPr>
      </w:pPr>
      <w:r>
        <w:rPr>
          <w:rFonts w:eastAsia="Times New Roman" w:cs="Arial"/>
          <w:b/>
          <w:bCs/>
          <w:lang w:eastAsia="en-GB"/>
        </w:rPr>
        <w:t xml:space="preserve">Section 5: </w:t>
      </w:r>
      <w:r w:rsidR="002A788A" w:rsidRPr="007F7235">
        <w:rPr>
          <w:rFonts w:eastAsia="Times New Roman" w:cs="Arial"/>
          <w:b/>
          <w:bCs/>
          <w:lang w:eastAsia="en-GB"/>
        </w:rPr>
        <w:t>Conflict of interest disclosures</w:t>
      </w:r>
      <w:r w:rsidR="002A788A" w:rsidRPr="007F7235">
        <w:rPr>
          <w:rFonts w:eastAsia="Times New Roman" w:cs="Arial"/>
          <w:lang w:eastAsia="en-GB"/>
        </w:rPr>
        <w:t xml:space="preserve">: have you or the organisation you represent received any payments, </w:t>
      </w:r>
      <w:proofErr w:type="gramStart"/>
      <w:r w:rsidR="002A788A" w:rsidRPr="007F7235">
        <w:rPr>
          <w:rFonts w:eastAsia="Times New Roman" w:cs="Arial"/>
          <w:lang w:eastAsia="en-GB"/>
        </w:rPr>
        <w:t>grants</w:t>
      </w:r>
      <w:proofErr w:type="gramEnd"/>
      <w:r w:rsidR="002A788A" w:rsidRPr="007F7235">
        <w:rPr>
          <w:rFonts w:eastAsia="Times New Roman" w:cs="Arial"/>
          <w:lang w:eastAsia="en-GB"/>
        </w:rPr>
        <w:t xml:space="preserve"> or other funding from the pharmaceutical </w:t>
      </w:r>
      <w:r w:rsidR="002A788A">
        <w:rPr>
          <w:rFonts w:eastAsia="Times New Roman" w:cs="Arial"/>
          <w:lang w:eastAsia="en-GB"/>
        </w:rPr>
        <w:t xml:space="preserve">and life science </w:t>
      </w:r>
      <w:r w:rsidR="002A788A" w:rsidRPr="007F7235">
        <w:rPr>
          <w:rFonts w:eastAsia="Times New Roman" w:cs="Arial"/>
          <w:lang w:eastAsia="en-GB"/>
        </w:rPr>
        <w:t xml:space="preserve">industry in the last three years? </w:t>
      </w:r>
    </w:p>
    <w:p w14:paraId="3B6CA1F2" w14:textId="77777777" w:rsidR="002A788A" w:rsidRPr="007F7235" w:rsidRDefault="002A788A" w:rsidP="002A788A">
      <w:pPr>
        <w:spacing w:before="100" w:beforeAutospacing="1" w:after="100" w:afterAutospacing="1"/>
        <w:rPr>
          <w:rFonts w:eastAsia="Times New Roman" w:cs="Arial"/>
          <w:i/>
          <w:iCs/>
          <w:sz w:val="21"/>
          <w:szCs w:val="21"/>
          <w:lang w:eastAsia="en-GB"/>
        </w:rPr>
      </w:pPr>
      <w:r w:rsidRPr="007F7235">
        <w:rPr>
          <w:rFonts w:ascii="Segoe UI Symbol" w:eastAsia="Times New Roman" w:hAnsi="Segoe UI Symbol" w:cs="Segoe UI Symbol"/>
          <w:lang w:eastAsia="en-GB"/>
        </w:rPr>
        <w:t>☐</w:t>
      </w:r>
      <w:r w:rsidRPr="007F7235">
        <w:rPr>
          <w:rFonts w:eastAsia="Times New Roman" w:cs="Arial"/>
          <w:lang w:eastAsia="en-GB"/>
        </w:rPr>
        <w:t xml:space="preserve"> Yes </w:t>
      </w:r>
      <w:r w:rsidRPr="007F7235">
        <w:rPr>
          <w:rFonts w:ascii="Segoe UI Symbol" w:eastAsia="Times New Roman" w:hAnsi="Segoe UI Symbol" w:cs="Segoe UI Symbol"/>
          <w:lang w:eastAsia="en-GB"/>
        </w:rPr>
        <w:t>☐</w:t>
      </w:r>
      <w:r w:rsidRPr="007F7235">
        <w:rPr>
          <w:rFonts w:eastAsia="Times New Roman" w:cs="Arial"/>
          <w:lang w:eastAsia="en-GB"/>
        </w:rPr>
        <w:t xml:space="preserve"> No </w:t>
      </w:r>
    </w:p>
    <w:p w14:paraId="518DA3F8" w14:textId="28390DB2" w:rsidR="002A788A" w:rsidRPr="00AA60D7" w:rsidRDefault="002A788A" w:rsidP="002A788A">
      <w:pPr>
        <w:spacing w:before="100" w:beforeAutospacing="1" w:after="100" w:afterAutospacing="1"/>
        <w:rPr>
          <w:rFonts w:eastAsia="Times New Roman" w:cs="Arial"/>
          <w:lang w:eastAsia="en-GB"/>
        </w:rPr>
      </w:pPr>
      <w:r w:rsidRPr="007F7235">
        <w:rPr>
          <w:rFonts w:eastAsia="Times New Roman" w:cs="Arial"/>
          <w:lang w:eastAsia="en-GB"/>
        </w:rPr>
        <w:t xml:space="preserve">If yes, please specify the source of funding and sums involved in each of the last </w:t>
      </w:r>
      <w:r w:rsidRPr="00AA60D7">
        <w:rPr>
          <w:rFonts w:eastAsia="Times New Roman" w:cs="Arial"/>
          <w:lang w:eastAsia="en-GB"/>
        </w:rPr>
        <w:t>three years:</w:t>
      </w:r>
    </w:p>
    <w:p w14:paraId="2FCF201C" w14:textId="70BFE56A" w:rsidR="00AA60D7" w:rsidRPr="00AA60D7" w:rsidRDefault="00AA60D7" w:rsidP="002A788A">
      <w:pPr>
        <w:spacing w:before="100" w:beforeAutospacing="1" w:after="100" w:afterAutospacing="1"/>
        <w:rPr>
          <w:rFonts w:eastAsia="Times New Roman" w:cs="Arial"/>
          <w:lang w:eastAsia="en-GB"/>
        </w:rPr>
      </w:pPr>
    </w:p>
    <w:p w14:paraId="0CD0FD89" w14:textId="1D104C36" w:rsidR="00AA60D7" w:rsidRPr="00AA60D7" w:rsidRDefault="00FA15BC" w:rsidP="002A788A">
      <w:pPr>
        <w:spacing w:before="100" w:beforeAutospacing="1" w:after="100" w:afterAutospacing="1"/>
        <w:rPr>
          <w:rFonts w:eastAsia="Times New Roman" w:cs="Arial"/>
          <w:b/>
          <w:bCs/>
          <w:lang w:eastAsia="en-GB"/>
        </w:rPr>
      </w:pPr>
      <w:r>
        <w:rPr>
          <w:rFonts w:eastAsia="Times New Roman" w:cs="Arial"/>
          <w:b/>
          <w:bCs/>
          <w:lang w:eastAsia="en-GB"/>
        </w:rPr>
        <w:t xml:space="preserve">Section 6: </w:t>
      </w:r>
      <w:r w:rsidR="00AA60D7" w:rsidRPr="00AA60D7">
        <w:rPr>
          <w:rFonts w:eastAsia="Times New Roman" w:cs="Arial"/>
          <w:b/>
          <w:bCs/>
          <w:lang w:eastAsia="en-GB"/>
        </w:rPr>
        <w:t>Please tell us which organisation you work for/are responding on behalf of:</w:t>
      </w:r>
    </w:p>
    <w:p w14:paraId="4DE10E5E" w14:textId="77777777" w:rsidR="002A788A" w:rsidRPr="00AA60D7" w:rsidRDefault="002A788A" w:rsidP="0027046A">
      <w:pPr>
        <w:spacing w:line="256" w:lineRule="auto"/>
        <w:rPr>
          <w:rFonts w:eastAsia="Calibri" w:cs="Times New Roman"/>
          <w:color w:val="0070C0"/>
        </w:rPr>
      </w:pPr>
    </w:p>
    <w:p w14:paraId="5C1083C0" w14:textId="45096203" w:rsidR="009E0BC2" w:rsidRDefault="009E0BC2" w:rsidP="0027046A">
      <w:pPr>
        <w:spacing w:line="256" w:lineRule="auto"/>
        <w:rPr>
          <w:rFonts w:eastAsia="Calibri" w:cs="Times New Roman"/>
          <w:color w:val="0070C0"/>
          <w:sz w:val="48"/>
          <w:szCs w:val="48"/>
        </w:rPr>
      </w:pPr>
    </w:p>
    <w:p w14:paraId="1401EB47" w14:textId="5439AA4E" w:rsidR="009E0BC2" w:rsidRDefault="009E0BC2" w:rsidP="0027046A">
      <w:pPr>
        <w:spacing w:line="256" w:lineRule="auto"/>
        <w:rPr>
          <w:rFonts w:eastAsia="Calibri" w:cs="Times New Roman"/>
          <w:color w:val="0070C0"/>
          <w:sz w:val="48"/>
          <w:szCs w:val="48"/>
        </w:rPr>
      </w:pPr>
    </w:p>
    <w:p w14:paraId="43475099" w14:textId="6578D204" w:rsidR="009E0BC2" w:rsidRDefault="009E0BC2" w:rsidP="0027046A">
      <w:pPr>
        <w:spacing w:line="256" w:lineRule="auto"/>
        <w:rPr>
          <w:rFonts w:eastAsia="Calibri" w:cs="Times New Roman"/>
          <w:color w:val="0070C0"/>
          <w:sz w:val="48"/>
          <w:szCs w:val="48"/>
        </w:rPr>
      </w:pPr>
    </w:p>
    <w:p w14:paraId="671DD2A5" w14:textId="62A9BE4C" w:rsidR="009E0BC2" w:rsidRDefault="009E0BC2" w:rsidP="0027046A">
      <w:pPr>
        <w:spacing w:line="256" w:lineRule="auto"/>
        <w:rPr>
          <w:rFonts w:eastAsia="Calibri" w:cs="Times New Roman"/>
          <w:color w:val="0070C0"/>
          <w:sz w:val="48"/>
          <w:szCs w:val="48"/>
        </w:rPr>
      </w:pPr>
    </w:p>
    <w:p w14:paraId="24F66791" w14:textId="0D7188FB" w:rsidR="009E0BC2" w:rsidRDefault="009E0BC2" w:rsidP="0027046A">
      <w:pPr>
        <w:spacing w:line="256" w:lineRule="auto"/>
        <w:rPr>
          <w:rFonts w:eastAsia="Calibri" w:cs="Times New Roman"/>
          <w:color w:val="0070C0"/>
          <w:sz w:val="48"/>
          <w:szCs w:val="48"/>
        </w:rPr>
      </w:pPr>
    </w:p>
    <w:p w14:paraId="57A0B2F7" w14:textId="3D458CF5" w:rsidR="009E0BC2" w:rsidRDefault="009E0BC2" w:rsidP="0027046A">
      <w:pPr>
        <w:spacing w:line="256" w:lineRule="auto"/>
        <w:rPr>
          <w:rFonts w:eastAsia="Calibri" w:cs="Times New Roman"/>
          <w:color w:val="0070C0"/>
          <w:sz w:val="48"/>
          <w:szCs w:val="48"/>
        </w:rPr>
      </w:pPr>
    </w:p>
    <w:p w14:paraId="303D56E4" w14:textId="1173B2DA" w:rsidR="009E0BC2" w:rsidRDefault="009E0BC2" w:rsidP="0027046A">
      <w:pPr>
        <w:spacing w:line="256" w:lineRule="auto"/>
        <w:rPr>
          <w:rFonts w:eastAsia="Calibri" w:cs="Times New Roman"/>
          <w:color w:val="0070C0"/>
          <w:sz w:val="48"/>
          <w:szCs w:val="48"/>
        </w:rPr>
      </w:pPr>
    </w:p>
    <w:p w14:paraId="1EA118A2" w14:textId="77777777" w:rsidR="009E0BC2" w:rsidRDefault="009E0BC2" w:rsidP="0027046A">
      <w:pPr>
        <w:spacing w:line="256" w:lineRule="auto"/>
        <w:rPr>
          <w:rFonts w:eastAsia="Calibri" w:cs="Times New Roman"/>
          <w:color w:val="0070C0"/>
          <w:sz w:val="48"/>
          <w:szCs w:val="48"/>
        </w:rPr>
      </w:pPr>
    </w:p>
    <w:p w14:paraId="78089946" w14:textId="6C3E17D8" w:rsidR="00CA3AEF" w:rsidRDefault="00CA3AEF"/>
    <w:p w14:paraId="60D1D19F" w14:textId="77777777" w:rsidR="00D248C5" w:rsidRDefault="00D248C5" w:rsidP="00D248C5">
      <w:pPr>
        <w:pStyle w:val="Default"/>
        <w:rPr>
          <w:sz w:val="23"/>
          <w:szCs w:val="23"/>
        </w:rPr>
      </w:pPr>
    </w:p>
    <w:p w14:paraId="60622715" w14:textId="77777777" w:rsidR="00D248C5" w:rsidRDefault="00D248C5" w:rsidP="00D248C5">
      <w:pPr>
        <w:pStyle w:val="Default"/>
        <w:rPr>
          <w:sz w:val="23"/>
          <w:szCs w:val="23"/>
        </w:rPr>
      </w:pPr>
    </w:p>
    <w:p w14:paraId="5ECBE966" w14:textId="77777777" w:rsidR="00D248C5" w:rsidRDefault="00D248C5" w:rsidP="00D248C5">
      <w:pPr>
        <w:pStyle w:val="Default"/>
        <w:rPr>
          <w:sz w:val="23"/>
          <w:szCs w:val="23"/>
        </w:rPr>
      </w:pPr>
    </w:p>
    <w:p w14:paraId="7DB196CC" w14:textId="77777777" w:rsidR="00D248C5" w:rsidRDefault="00D248C5" w:rsidP="00D248C5">
      <w:pPr>
        <w:pStyle w:val="Default"/>
        <w:rPr>
          <w:sz w:val="23"/>
          <w:szCs w:val="23"/>
        </w:rPr>
      </w:pPr>
    </w:p>
    <w:p w14:paraId="0EC3EEE3" w14:textId="77777777" w:rsidR="00D248C5" w:rsidRDefault="00D248C5" w:rsidP="00D248C5">
      <w:pPr>
        <w:pStyle w:val="Default"/>
        <w:rPr>
          <w:sz w:val="23"/>
          <w:szCs w:val="23"/>
        </w:rPr>
      </w:pPr>
    </w:p>
    <w:p w14:paraId="318D5324" w14:textId="77777777" w:rsidR="00D248C5" w:rsidRDefault="00D248C5" w:rsidP="00D248C5">
      <w:pPr>
        <w:pStyle w:val="Default"/>
        <w:rPr>
          <w:sz w:val="23"/>
          <w:szCs w:val="23"/>
        </w:rPr>
      </w:pPr>
    </w:p>
    <w:p w14:paraId="0C2E7359" w14:textId="77777777" w:rsidR="00D248C5" w:rsidRDefault="00D248C5" w:rsidP="00D248C5">
      <w:pPr>
        <w:pStyle w:val="Default"/>
        <w:rPr>
          <w:sz w:val="23"/>
          <w:szCs w:val="23"/>
        </w:rPr>
      </w:pPr>
    </w:p>
    <w:p w14:paraId="15A3CC93" w14:textId="77777777" w:rsidR="00D248C5" w:rsidRDefault="00D248C5" w:rsidP="00D248C5">
      <w:pPr>
        <w:pStyle w:val="Default"/>
        <w:rPr>
          <w:sz w:val="23"/>
          <w:szCs w:val="23"/>
        </w:rPr>
      </w:pPr>
    </w:p>
    <w:p w14:paraId="75FE46C8" w14:textId="77777777" w:rsidR="00D248C5" w:rsidRDefault="00D248C5" w:rsidP="00D248C5">
      <w:pPr>
        <w:pStyle w:val="Default"/>
        <w:rPr>
          <w:sz w:val="23"/>
          <w:szCs w:val="23"/>
        </w:rPr>
      </w:pPr>
    </w:p>
    <w:p w14:paraId="72A83831" w14:textId="77777777" w:rsidR="00D248C5" w:rsidRDefault="00D248C5" w:rsidP="00D248C5">
      <w:pPr>
        <w:pStyle w:val="Default"/>
        <w:rPr>
          <w:sz w:val="23"/>
          <w:szCs w:val="23"/>
        </w:rPr>
      </w:pPr>
    </w:p>
    <w:p w14:paraId="1A6B55FE" w14:textId="77777777" w:rsidR="00D248C5" w:rsidRDefault="00D248C5" w:rsidP="00D248C5">
      <w:pPr>
        <w:pStyle w:val="Default"/>
        <w:rPr>
          <w:sz w:val="23"/>
          <w:szCs w:val="23"/>
        </w:rPr>
      </w:pPr>
    </w:p>
    <w:p w14:paraId="3077BCDC" w14:textId="77777777" w:rsidR="00D248C5" w:rsidRDefault="00D248C5" w:rsidP="00D248C5">
      <w:pPr>
        <w:pStyle w:val="Default"/>
        <w:rPr>
          <w:sz w:val="23"/>
          <w:szCs w:val="23"/>
        </w:rPr>
      </w:pPr>
    </w:p>
    <w:p w14:paraId="2BE16785" w14:textId="77777777" w:rsidR="00D248C5" w:rsidRDefault="00D248C5" w:rsidP="00D248C5">
      <w:pPr>
        <w:pStyle w:val="Default"/>
        <w:rPr>
          <w:sz w:val="23"/>
          <w:szCs w:val="23"/>
        </w:rPr>
      </w:pPr>
    </w:p>
    <w:p w14:paraId="3A8B88EF" w14:textId="77777777" w:rsidR="00D248C5" w:rsidRDefault="00D248C5" w:rsidP="00D248C5">
      <w:pPr>
        <w:pStyle w:val="Default"/>
        <w:rPr>
          <w:sz w:val="23"/>
          <w:szCs w:val="23"/>
        </w:rPr>
      </w:pPr>
    </w:p>
    <w:p w14:paraId="08F9B847" w14:textId="77777777" w:rsidR="00D248C5" w:rsidRDefault="00D248C5" w:rsidP="00D248C5">
      <w:pPr>
        <w:pStyle w:val="Default"/>
        <w:rPr>
          <w:sz w:val="23"/>
          <w:szCs w:val="23"/>
        </w:rPr>
      </w:pPr>
    </w:p>
    <w:p w14:paraId="25829804" w14:textId="77777777" w:rsidR="00D248C5" w:rsidRDefault="00D248C5" w:rsidP="00D248C5">
      <w:pPr>
        <w:pStyle w:val="Default"/>
        <w:rPr>
          <w:sz w:val="23"/>
          <w:szCs w:val="23"/>
        </w:rPr>
      </w:pPr>
    </w:p>
    <w:p w14:paraId="10CF312B" w14:textId="77777777" w:rsidR="00D248C5" w:rsidRDefault="00D248C5" w:rsidP="00D248C5">
      <w:pPr>
        <w:pStyle w:val="Default"/>
        <w:rPr>
          <w:sz w:val="23"/>
          <w:szCs w:val="23"/>
        </w:rPr>
      </w:pPr>
    </w:p>
    <w:p w14:paraId="3C888C35" w14:textId="77777777" w:rsidR="00D248C5" w:rsidRDefault="00D248C5" w:rsidP="00D248C5">
      <w:pPr>
        <w:pStyle w:val="Default"/>
        <w:rPr>
          <w:sz w:val="23"/>
          <w:szCs w:val="23"/>
        </w:rPr>
      </w:pPr>
    </w:p>
    <w:p w14:paraId="414D62C2" w14:textId="77777777" w:rsidR="00D248C5" w:rsidRDefault="00D248C5" w:rsidP="00D248C5">
      <w:pPr>
        <w:pStyle w:val="Default"/>
        <w:rPr>
          <w:sz w:val="23"/>
          <w:szCs w:val="23"/>
        </w:rPr>
      </w:pPr>
    </w:p>
    <w:p w14:paraId="2E892947" w14:textId="77777777" w:rsidR="00D248C5" w:rsidRDefault="00D248C5" w:rsidP="00D248C5">
      <w:pPr>
        <w:pStyle w:val="Default"/>
        <w:rPr>
          <w:sz w:val="23"/>
          <w:szCs w:val="23"/>
        </w:rPr>
      </w:pPr>
    </w:p>
    <w:p w14:paraId="19A19914" w14:textId="77777777" w:rsidR="00D248C5" w:rsidRDefault="00D248C5" w:rsidP="00D248C5">
      <w:pPr>
        <w:pStyle w:val="Default"/>
        <w:rPr>
          <w:sz w:val="23"/>
          <w:szCs w:val="23"/>
        </w:rPr>
      </w:pPr>
    </w:p>
    <w:p w14:paraId="5B5D7337" w14:textId="77777777" w:rsidR="00D248C5" w:rsidRDefault="00D248C5" w:rsidP="00D248C5">
      <w:pPr>
        <w:pStyle w:val="Default"/>
        <w:rPr>
          <w:sz w:val="23"/>
          <w:szCs w:val="23"/>
        </w:rPr>
      </w:pPr>
    </w:p>
    <w:p w14:paraId="49165BFD" w14:textId="77777777" w:rsidR="00D248C5" w:rsidRDefault="00D248C5" w:rsidP="00D248C5">
      <w:pPr>
        <w:pStyle w:val="Default"/>
        <w:rPr>
          <w:sz w:val="23"/>
          <w:szCs w:val="23"/>
        </w:rPr>
      </w:pPr>
    </w:p>
    <w:p w14:paraId="040A4332" w14:textId="77777777" w:rsidR="00D248C5" w:rsidRDefault="00D248C5" w:rsidP="00D248C5">
      <w:pPr>
        <w:pStyle w:val="Default"/>
        <w:rPr>
          <w:sz w:val="23"/>
          <w:szCs w:val="23"/>
        </w:rPr>
      </w:pPr>
    </w:p>
    <w:p w14:paraId="3C894946" w14:textId="1D1C2910" w:rsidR="00D248C5" w:rsidRDefault="00D248C5" w:rsidP="00D248C5">
      <w:pPr>
        <w:pStyle w:val="Default"/>
        <w:rPr>
          <w:sz w:val="23"/>
          <w:szCs w:val="23"/>
        </w:rPr>
      </w:pPr>
    </w:p>
    <w:p w14:paraId="5C5FFB5D" w14:textId="3114CB24" w:rsidR="00D248C5" w:rsidRDefault="00D248C5" w:rsidP="00D248C5">
      <w:pPr>
        <w:pStyle w:val="Default"/>
        <w:rPr>
          <w:sz w:val="23"/>
          <w:szCs w:val="23"/>
        </w:rPr>
      </w:pPr>
    </w:p>
    <w:p w14:paraId="05C1DFBA" w14:textId="1CE587A1" w:rsidR="00D248C5" w:rsidRDefault="00D248C5" w:rsidP="00D248C5">
      <w:pPr>
        <w:pStyle w:val="Default"/>
        <w:rPr>
          <w:sz w:val="23"/>
          <w:szCs w:val="23"/>
        </w:rPr>
      </w:pPr>
    </w:p>
    <w:p w14:paraId="2C90DE97" w14:textId="421C3C59" w:rsidR="00D248C5" w:rsidRDefault="00D248C5" w:rsidP="00D248C5">
      <w:pPr>
        <w:pStyle w:val="Default"/>
        <w:rPr>
          <w:sz w:val="23"/>
          <w:szCs w:val="23"/>
        </w:rPr>
      </w:pPr>
    </w:p>
    <w:p w14:paraId="5044059D" w14:textId="77777777" w:rsidR="00D248C5" w:rsidRDefault="00D248C5" w:rsidP="00D248C5">
      <w:pPr>
        <w:pStyle w:val="Default"/>
        <w:rPr>
          <w:sz w:val="23"/>
          <w:szCs w:val="23"/>
        </w:rPr>
      </w:pPr>
    </w:p>
    <w:p w14:paraId="60B15F22" w14:textId="77777777" w:rsidR="00D248C5" w:rsidRDefault="00D248C5" w:rsidP="00D248C5">
      <w:pPr>
        <w:pStyle w:val="Default"/>
        <w:rPr>
          <w:sz w:val="23"/>
          <w:szCs w:val="23"/>
        </w:rPr>
      </w:pPr>
    </w:p>
    <w:p w14:paraId="44E299F9" w14:textId="0754F115" w:rsidR="00D248C5" w:rsidRPr="00D248C5" w:rsidRDefault="00D248C5" w:rsidP="00D248C5">
      <w:pPr>
        <w:pStyle w:val="Default"/>
      </w:pPr>
      <w:r w:rsidRPr="00D248C5">
        <w:t xml:space="preserve">NHS England and NHS Improvement </w:t>
      </w:r>
    </w:p>
    <w:p w14:paraId="4439BACB" w14:textId="77777777" w:rsidR="00D248C5" w:rsidRPr="00D248C5" w:rsidRDefault="00D248C5" w:rsidP="00D248C5">
      <w:pPr>
        <w:pStyle w:val="NoSpacing"/>
        <w:rPr>
          <w:rFonts w:ascii="Arial" w:hAnsi="Arial" w:cs="Arial"/>
        </w:rPr>
      </w:pPr>
      <w:r w:rsidRPr="00D248C5">
        <w:rPr>
          <w:rFonts w:ascii="Arial" w:hAnsi="Arial" w:cs="Arial"/>
        </w:rPr>
        <w:t xml:space="preserve">Skipton House </w:t>
      </w:r>
    </w:p>
    <w:p w14:paraId="75BFC407" w14:textId="77777777" w:rsidR="00D248C5" w:rsidRPr="00D248C5" w:rsidRDefault="00D248C5" w:rsidP="00D248C5">
      <w:pPr>
        <w:pStyle w:val="NoSpacing"/>
        <w:rPr>
          <w:rFonts w:ascii="Arial" w:hAnsi="Arial" w:cs="Arial"/>
        </w:rPr>
      </w:pPr>
      <w:r w:rsidRPr="00D248C5">
        <w:rPr>
          <w:rFonts w:ascii="Arial" w:hAnsi="Arial" w:cs="Arial"/>
        </w:rPr>
        <w:t xml:space="preserve">80 London Road </w:t>
      </w:r>
    </w:p>
    <w:p w14:paraId="58D028EB" w14:textId="77777777" w:rsidR="00D248C5" w:rsidRPr="00D248C5" w:rsidRDefault="00D248C5" w:rsidP="00D248C5">
      <w:pPr>
        <w:pStyle w:val="NoSpacing"/>
        <w:rPr>
          <w:rFonts w:ascii="Arial" w:hAnsi="Arial" w:cs="Arial"/>
        </w:rPr>
      </w:pPr>
      <w:r w:rsidRPr="00D248C5">
        <w:rPr>
          <w:rFonts w:ascii="Arial" w:hAnsi="Arial" w:cs="Arial"/>
        </w:rPr>
        <w:t xml:space="preserve">London </w:t>
      </w:r>
    </w:p>
    <w:p w14:paraId="44BE9A42" w14:textId="77777777" w:rsidR="00D248C5" w:rsidRPr="00D248C5" w:rsidRDefault="00D248C5" w:rsidP="00D248C5">
      <w:pPr>
        <w:pStyle w:val="Default"/>
      </w:pPr>
      <w:r w:rsidRPr="00D248C5">
        <w:t>SE1 6LH</w:t>
      </w:r>
    </w:p>
    <w:p w14:paraId="5F30BC7A" w14:textId="77777777" w:rsidR="00D248C5" w:rsidRPr="00D248C5" w:rsidRDefault="00D248C5" w:rsidP="00D248C5">
      <w:pPr>
        <w:pStyle w:val="Default"/>
      </w:pPr>
    </w:p>
    <w:p w14:paraId="6BBB80BD" w14:textId="77777777" w:rsidR="00D248C5" w:rsidRPr="00D248C5" w:rsidRDefault="00D248C5" w:rsidP="00D248C5">
      <w:pPr>
        <w:pStyle w:val="Default"/>
      </w:pPr>
      <w:r w:rsidRPr="00D248C5">
        <w:t xml:space="preserve">This publication can be made available in a number of other formats on request. </w:t>
      </w:r>
    </w:p>
    <w:p w14:paraId="1346CC7F" w14:textId="77777777" w:rsidR="00D248C5" w:rsidRPr="00D248C5" w:rsidRDefault="00D248C5" w:rsidP="00D248C5">
      <w:pPr>
        <w:pStyle w:val="Default"/>
      </w:pPr>
    </w:p>
    <w:p w14:paraId="1E1FE51A" w14:textId="77777777" w:rsidR="00D248C5" w:rsidRPr="00D248C5" w:rsidRDefault="00D248C5" w:rsidP="00D248C5">
      <w:pPr>
        <w:pStyle w:val="Default"/>
        <w:spacing w:after="120"/>
      </w:pPr>
      <w:r w:rsidRPr="00D248C5">
        <w:t>© NHS England and NHS Improvement 2021</w:t>
      </w:r>
    </w:p>
    <w:p w14:paraId="09394549" w14:textId="29B08FFA" w:rsidR="005E4CF5" w:rsidRPr="00D248C5" w:rsidRDefault="00D248C5" w:rsidP="00F86A73">
      <w:pPr>
        <w:pStyle w:val="BodyText"/>
        <w:rPr>
          <w:rFonts w:cs="Arial"/>
        </w:rPr>
      </w:pPr>
      <w:r w:rsidRPr="00D248C5">
        <w:rPr>
          <w:rFonts w:cs="Arial"/>
        </w:rPr>
        <w:t xml:space="preserve">Publishing approval reference: </w:t>
      </w:r>
      <w:r>
        <w:rPr>
          <w:rFonts w:cs="Arial"/>
        </w:rPr>
        <w:t>PAR864</w:t>
      </w:r>
    </w:p>
    <w:sectPr w:rsidR="005E4CF5" w:rsidRPr="00D248C5" w:rsidSect="005D6E20">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8BA7D" w14:textId="77777777" w:rsidR="0023545F" w:rsidRDefault="0023545F" w:rsidP="00C62674">
      <w:r>
        <w:separator/>
      </w:r>
    </w:p>
  </w:endnote>
  <w:endnote w:type="continuationSeparator" w:id="0">
    <w:p w14:paraId="178770D3" w14:textId="77777777" w:rsidR="0023545F" w:rsidRDefault="0023545F" w:rsidP="00C6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2446" w14:textId="6362F0B9" w:rsidR="007151D8" w:rsidRDefault="007151D8">
    <w:pPr>
      <w:pStyle w:val="Footer"/>
    </w:pPr>
    <w:r>
      <w:rPr>
        <w:noProof/>
      </w:rPr>
      <mc:AlternateContent>
        <mc:Choice Requires="wps">
          <w:drawing>
            <wp:anchor distT="0" distB="0" distL="114300" distR="114300" simplePos="0" relativeHeight="251661312" behindDoc="1" locked="0" layoutInCell="1" allowOverlap="1" wp14:anchorId="089F16CE" wp14:editId="5A3A88D1">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484F637" id="Straight Connector 4"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fldSimple w:instr=" styleref Title ">
      <w:r w:rsidR="00862209">
        <w:rPr>
          <w:noProof/>
        </w:rPr>
        <w:t>The Innovative Medicines Fund: engagement on proposals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87FFA" w14:textId="77777777" w:rsidR="0023545F" w:rsidRDefault="0023545F" w:rsidP="00C62674">
      <w:r>
        <w:separator/>
      </w:r>
    </w:p>
  </w:footnote>
  <w:footnote w:type="continuationSeparator" w:id="0">
    <w:p w14:paraId="3DF1B1F6" w14:textId="77777777" w:rsidR="0023545F" w:rsidRDefault="0023545F" w:rsidP="00C62674">
      <w:r>
        <w:continuationSeparator/>
      </w:r>
    </w:p>
  </w:footnote>
  <w:footnote w:id="1">
    <w:p w14:paraId="0BB7006A" w14:textId="32775D14" w:rsidR="007151D8" w:rsidRDefault="007151D8">
      <w:pPr>
        <w:pStyle w:val="FootnoteText"/>
      </w:pPr>
      <w:r>
        <w:rPr>
          <w:rStyle w:val="FootnoteReference"/>
        </w:rPr>
        <w:footnoteRef/>
      </w:r>
      <w:r>
        <w:t xml:space="preserve"> </w:t>
      </w:r>
      <w:r>
        <w:rPr>
          <w:rFonts w:cs="Arial"/>
          <w:bCs/>
        </w:rPr>
        <w:t>The duration of a managed access agreement, including both the data collection period and the time required for the NICE re-evaluation.</w:t>
      </w:r>
    </w:p>
  </w:footnote>
  <w:footnote w:id="2">
    <w:p w14:paraId="4CC85106" w14:textId="51AE00A0" w:rsidR="007151D8" w:rsidRDefault="007151D8">
      <w:pPr>
        <w:pStyle w:val="FootnoteText"/>
      </w:pPr>
      <w:r>
        <w:rPr>
          <w:rStyle w:val="FootnoteReference"/>
        </w:rPr>
        <w:footnoteRef/>
      </w:r>
      <w:r>
        <w:t xml:space="preserve"> </w:t>
      </w:r>
      <w:r w:rsidRPr="009E307B">
        <w:rPr>
          <w:rFonts w:cs="Arial"/>
          <w:bCs/>
        </w:rPr>
        <w:t xml:space="preserve">The </w:t>
      </w:r>
      <w:r>
        <w:rPr>
          <w:rFonts w:cs="Arial"/>
          <w:bCs/>
        </w:rPr>
        <w:t>time</w:t>
      </w:r>
      <w:r w:rsidRPr="009E307B">
        <w:rPr>
          <w:rFonts w:cs="Arial"/>
          <w:bCs/>
        </w:rPr>
        <w:t xml:space="preserve"> specified in the data collection agreement </w:t>
      </w:r>
      <w:r>
        <w:rPr>
          <w:rFonts w:cs="Arial"/>
          <w:bCs/>
        </w:rPr>
        <w:t>for</w:t>
      </w:r>
      <w:r w:rsidRPr="009E307B">
        <w:rPr>
          <w:rFonts w:cs="Arial"/>
          <w:bCs/>
        </w:rPr>
        <w:t xml:space="preserve"> data collection and analytical outputs to be developed.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21B95" w14:textId="4BA7C7F8" w:rsidR="007151D8" w:rsidRDefault="007151D8" w:rsidP="00334783">
    <w:pPr>
      <w:pStyle w:val="Header"/>
      <w:ind w:left="720"/>
    </w:pPr>
    <w:r>
      <w:rPr>
        <w:noProof/>
        <w:lang w:eastAsia="en-GB"/>
      </w:rPr>
      <w:drawing>
        <wp:anchor distT="0" distB="0" distL="114300" distR="114300" simplePos="0" relativeHeight="251665408" behindDoc="0" locked="0" layoutInCell="1" allowOverlap="1" wp14:anchorId="075858DC" wp14:editId="791328EC">
          <wp:simplePos x="0" y="0"/>
          <wp:positionH relativeFrom="margin">
            <wp:posOffset>-137795</wp:posOffset>
          </wp:positionH>
          <wp:positionV relativeFrom="paragraph">
            <wp:posOffset>641985</wp:posOffset>
          </wp:positionV>
          <wp:extent cx="3648075" cy="650875"/>
          <wp:effectExtent l="0" t="0" r="0" b="0"/>
          <wp:wrapSquare wrapText="bothSides"/>
          <wp:docPr id="1" name="Picture 1" descr="C:\Users\gmurphy\APPDATA\LOCAL\TEMP\wz2a09\NICE-Master-72dpi-1000p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urphy\APPDATA\LOCAL\TEMP\wz2a09\NICE-Master-72dpi-1000px.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9608"/>
                  <a:stretch/>
                </pic:blipFill>
                <pic:spPr bwMode="auto">
                  <a:xfrm>
                    <a:off x="0" y="0"/>
                    <a:ext cx="3648075" cy="65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5B98">
      <w:rPr>
        <w:b/>
        <w:bCs/>
        <w:noProof/>
        <w:lang w:eastAsia="en-GB"/>
      </w:rPr>
      <w:drawing>
        <wp:anchor distT="0" distB="0" distL="114300" distR="114300" simplePos="0" relativeHeight="251663360" behindDoc="1" locked="0" layoutInCell="1" allowOverlap="1" wp14:anchorId="3357116C" wp14:editId="32720813">
          <wp:simplePos x="0" y="0"/>
          <wp:positionH relativeFrom="page">
            <wp:posOffset>5703570</wp:posOffset>
          </wp:positionH>
          <wp:positionV relativeFrom="page">
            <wp:posOffset>1107440</wp:posOffset>
          </wp:positionV>
          <wp:extent cx="1439640" cy="582480"/>
          <wp:effectExtent l="0" t="0" r="8255" b="8255"/>
          <wp:wrapNone/>
          <wp:docPr id="2" name="nhs_sopreport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s_sopreport_template"/>
                  <pic:cNvPicPr/>
                </pic:nvPicPr>
                <pic:blipFill>
                  <a:blip r:embed="rId2">
                    <a:extLst>
                      <a:ext uri="{28A0092B-C50C-407E-A947-70E740481C1C}">
                        <a14:useLocalDpi xmlns:a14="http://schemas.microsoft.com/office/drawing/2010/main" val="0"/>
                      </a:ext>
                    </a:extLst>
                  </a:blip>
                  <a:stretch>
                    <a:fillRect/>
                  </a:stretch>
                </pic:blipFill>
                <pic:spPr bwMode="auto">
                  <a:xfrm>
                    <a:off x="0" y="0"/>
                    <a:ext cx="1439640" cy="58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14B97" w14:textId="77777777" w:rsidR="007151D8" w:rsidRDefault="00715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7A0F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426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764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05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C0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268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CB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49FCB0F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401981"/>
    <w:multiLevelType w:val="multilevel"/>
    <w:tmpl w:val="5CDCF1E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F35577"/>
    <w:multiLevelType w:val="multilevel"/>
    <w:tmpl w:val="6ABE535A"/>
    <w:styleLink w:val="NHSOutlineLevels"/>
    <w:lvl w:ilvl="0">
      <w:start w:val="1"/>
      <w:numFmt w:val="none"/>
      <w:suff w:val="nothing"/>
      <w:lvlText w:val=""/>
      <w:lvlJc w:val="left"/>
      <w:pPr>
        <w:ind w:left="0" w:firstLine="0"/>
      </w:pPr>
      <w:rPr>
        <w:rFonts w:hint="default"/>
      </w:rPr>
    </w:lvl>
    <w:lvl w:ilvl="1">
      <w:start w:val="1"/>
      <w:numFmt w:val="decimal"/>
      <w:lvlText w:val="%2."/>
      <w:lvlJc w:val="left"/>
      <w:pPr>
        <w:tabs>
          <w:tab w:val="num" w:pos="709"/>
        </w:tabs>
        <w:ind w:left="709"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A430FC"/>
    <w:multiLevelType w:val="multilevel"/>
    <w:tmpl w:val="01208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E052D"/>
    <w:multiLevelType w:val="hybridMultilevel"/>
    <w:tmpl w:val="BA1683DC"/>
    <w:lvl w:ilvl="0" w:tplc="F0B048A8">
      <w:start w:val="1"/>
      <w:numFmt w:val="decimal"/>
      <w:lvlText w:val="%1."/>
      <w:lvlJc w:val="left"/>
      <w:pPr>
        <w:ind w:left="360" w:hanging="360"/>
      </w:pPr>
      <w:rPr>
        <w:rFonts w:ascii="Arial" w:hAnsi="Arial" w:cs="Arial" w:hint="default"/>
        <w:b w:val="0"/>
        <w:i w:val="0"/>
        <w:color w:val="auto"/>
        <w:sz w:val="24"/>
        <w:szCs w:val="24"/>
      </w:rPr>
    </w:lvl>
    <w:lvl w:ilvl="1" w:tplc="37369B94">
      <w:start w:val="1"/>
      <w:numFmt w:val="lowerLetter"/>
      <w:lvlText w:val="%2."/>
      <w:lvlJc w:val="left"/>
      <w:pPr>
        <w:ind w:left="1070" w:hanging="360"/>
      </w:pPr>
      <w:rPr>
        <w:i w:val="0"/>
        <w:iCs/>
      </w:rPr>
    </w:lvl>
    <w:lvl w:ilvl="2" w:tplc="8A44E556">
      <w:start w:val="1"/>
      <w:numFmt w:val="decimal"/>
      <w:lvlText w:val="%3)"/>
      <w:lvlJc w:val="left"/>
      <w:pPr>
        <w:ind w:left="1980" w:hanging="360"/>
      </w:pPr>
      <w:rPr>
        <w:rFonts w:ascii="Arial" w:hAnsi="Arial" w:cs="Arial" w:hint="default"/>
        <w:color w:val="222222"/>
        <w:sz w:val="22"/>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7A55245"/>
    <w:multiLevelType w:val="hybridMultilevel"/>
    <w:tmpl w:val="B94078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4A0E4B38"/>
    <w:multiLevelType w:val="multilevel"/>
    <w:tmpl w:val="65E4417A"/>
    <w:name w:val="eod_numbers"/>
    <w:numStyleLink w:val="NHSListNumbers"/>
  </w:abstractNum>
  <w:abstractNum w:abstractNumId="19" w15:restartNumberingAfterBreak="0">
    <w:nsid w:val="54AE68FE"/>
    <w:multiLevelType w:val="multilevel"/>
    <w:tmpl w:val="589E0B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5D760E"/>
    <w:multiLevelType w:val="hybridMultilevel"/>
    <w:tmpl w:val="B002D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B601C6"/>
    <w:multiLevelType w:val="hybridMultilevel"/>
    <w:tmpl w:val="7486AB86"/>
    <w:lvl w:ilvl="0" w:tplc="CD0E1D06">
      <w:start w:val="1"/>
      <w:numFmt w:val="bullet"/>
      <w:lvlText w:val=""/>
      <w:lvlJc w:val="left"/>
      <w:pPr>
        <w:tabs>
          <w:tab w:val="num" w:pos="720"/>
        </w:tabs>
        <w:ind w:left="720" w:hanging="360"/>
      </w:pPr>
      <w:rPr>
        <w:rFonts w:ascii="Wingdings" w:hAnsi="Wingdings" w:hint="default"/>
      </w:rPr>
    </w:lvl>
    <w:lvl w:ilvl="1" w:tplc="F09AEA12" w:tentative="1">
      <w:start w:val="1"/>
      <w:numFmt w:val="bullet"/>
      <w:lvlText w:val=""/>
      <w:lvlJc w:val="left"/>
      <w:pPr>
        <w:tabs>
          <w:tab w:val="num" w:pos="1440"/>
        </w:tabs>
        <w:ind w:left="1440" w:hanging="360"/>
      </w:pPr>
      <w:rPr>
        <w:rFonts w:ascii="Wingdings" w:hAnsi="Wingdings" w:hint="default"/>
      </w:rPr>
    </w:lvl>
    <w:lvl w:ilvl="2" w:tplc="390A9EB2" w:tentative="1">
      <w:start w:val="1"/>
      <w:numFmt w:val="bullet"/>
      <w:lvlText w:val=""/>
      <w:lvlJc w:val="left"/>
      <w:pPr>
        <w:tabs>
          <w:tab w:val="num" w:pos="2160"/>
        </w:tabs>
        <w:ind w:left="2160" w:hanging="360"/>
      </w:pPr>
      <w:rPr>
        <w:rFonts w:ascii="Wingdings" w:hAnsi="Wingdings" w:hint="default"/>
      </w:rPr>
    </w:lvl>
    <w:lvl w:ilvl="3" w:tplc="9BB6FD3C" w:tentative="1">
      <w:start w:val="1"/>
      <w:numFmt w:val="bullet"/>
      <w:lvlText w:val=""/>
      <w:lvlJc w:val="left"/>
      <w:pPr>
        <w:tabs>
          <w:tab w:val="num" w:pos="2880"/>
        </w:tabs>
        <w:ind w:left="2880" w:hanging="360"/>
      </w:pPr>
      <w:rPr>
        <w:rFonts w:ascii="Wingdings" w:hAnsi="Wingdings" w:hint="default"/>
      </w:rPr>
    </w:lvl>
    <w:lvl w:ilvl="4" w:tplc="A0E039B6" w:tentative="1">
      <w:start w:val="1"/>
      <w:numFmt w:val="bullet"/>
      <w:lvlText w:val=""/>
      <w:lvlJc w:val="left"/>
      <w:pPr>
        <w:tabs>
          <w:tab w:val="num" w:pos="3600"/>
        </w:tabs>
        <w:ind w:left="3600" w:hanging="360"/>
      </w:pPr>
      <w:rPr>
        <w:rFonts w:ascii="Wingdings" w:hAnsi="Wingdings" w:hint="default"/>
      </w:rPr>
    </w:lvl>
    <w:lvl w:ilvl="5" w:tplc="4FD40250" w:tentative="1">
      <w:start w:val="1"/>
      <w:numFmt w:val="bullet"/>
      <w:lvlText w:val=""/>
      <w:lvlJc w:val="left"/>
      <w:pPr>
        <w:tabs>
          <w:tab w:val="num" w:pos="4320"/>
        </w:tabs>
        <w:ind w:left="4320" w:hanging="360"/>
      </w:pPr>
      <w:rPr>
        <w:rFonts w:ascii="Wingdings" w:hAnsi="Wingdings" w:hint="default"/>
      </w:rPr>
    </w:lvl>
    <w:lvl w:ilvl="6" w:tplc="31C25084" w:tentative="1">
      <w:start w:val="1"/>
      <w:numFmt w:val="bullet"/>
      <w:lvlText w:val=""/>
      <w:lvlJc w:val="left"/>
      <w:pPr>
        <w:tabs>
          <w:tab w:val="num" w:pos="5040"/>
        </w:tabs>
        <w:ind w:left="5040" w:hanging="360"/>
      </w:pPr>
      <w:rPr>
        <w:rFonts w:ascii="Wingdings" w:hAnsi="Wingdings" w:hint="default"/>
      </w:rPr>
    </w:lvl>
    <w:lvl w:ilvl="7" w:tplc="2E84DBDA" w:tentative="1">
      <w:start w:val="1"/>
      <w:numFmt w:val="bullet"/>
      <w:lvlText w:val=""/>
      <w:lvlJc w:val="left"/>
      <w:pPr>
        <w:tabs>
          <w:tab w:val="num" w:pos="5760"/>
        </w:tabs>
        <w:ind w:left="5760" w:hanging="360"/>
      </w:pPr>
      <w:rPr>
        <w:rFonts w:ascii="Wingdings" w:hAnsi="Wingdings" w:hint="default"/>
      </w:rPr>
    </w:lvl>
    <w:lvl w:ilvl="8" w:tplc="EE7250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6E6B95"/>
    <w:multiLevelType w:val="hybridMultilevel"/>
    <w:tmpl w:val="53463B48"/>
    <w:lvl w:ilvl="0" w:tplc="4C6898E0">
      <w:start w:val="27"/>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D6484"/>
    <w:multiLevelType w:val="hybridMultilevel"/>
    <w:tmpl w:val="C25859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06529"/>
    <w:multiLevelType w:val="hybridMultilevel"/>
    <w:tmpl w:val="5FACCB54"/>
    <w:lvl w:ilvl="0" w:tplc="08090019">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5" w15:restartNumberingAfterBreak="0">
    <w:nsid w:val="797B35DB"/>
    <w:multiLevelType w:val="hybridMultilevel"/>
    <w:tmpl w:val="BA7EF3DC"/>
    <w:lvl w:ilvl="0" w:tplc="548020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5A3193"/>
    <w:multiLevelType w:val="hybridMultilevel"/>
    <w:tmpl w:val="44A4BC42"/>
    <w:lvl w:ilvl="0" w:tplc="F0B048A8">
      <w:start w:val="1"/>
      <w:numFmt w:val="decimal"/>
      <w:lvlText w:val="%1."/>
      <w:lvlJc w:val="left"/>
      <w:pPr>
        <w:ind w:left="360" w:hanging="360"/>
      </w:pPr>
      <w:rPr>
        <w:rFonts w:ascii="Arial" w:hAnsi="Arial" w:cs="Arial" w:hint="default"/>
        <w:b w:val="0"/>
        <w:i w:val="0"/>
        <w:color w:val="auto"/>
        <w:sz w:val="24"/>
        <w:szCs w:val="24"/>
      </w:rPr>
    </w:lvl>
    <w:lvl w:ilvl="1" w:tplc="08090001">
      <w:start w:val="1"/>
      <w:numFmt w:val="bullet"/>
      <w:lvlText w:val=""/>
      <w:lvlJc w:val="left"/>
      <w:pPr>
        <w:ind w:left="107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11"/>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9"/>
    <w:lvlOverride w:ilvl="0">
      <w:lvl w:ilvl="0">
        <w:start w:val="1"/>
        <w:numFmt w:val="decimal"/>
        <w:pStyle w:val="BodyText2"/>
        <w:lvlText w:val="%1."/>
        <w:lvlJc w:val="left"/>
        <w:pPr>
          <w:tabs>
            <w:tab w:val="num" w:pos="567"/>
          </w:tabs>
          <w:ind w:left="567" w:hanging="567"/>
        </w:pPr>
        <w:rPr>
          <w:rFonts w:hint="default"/>
          <w:b w:val="0"/>
          <w:bCs w:val="0"/>
          <w:i w:val="0"/>
          <w:iCs/>
        </w:rPr>
      </w:lvl>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2"/>
  </w:num>
  <w:num w:numId="24">
    <w:abstractNumId w:val="25"/>
  </w:num>
  <w:num w:numId="25">
    <w:abstractNumId w:val="16"/>
  </w:num>
  <w:num w:numId="26">
    <w:abstractNumId w:val="24"/>
  </w:num>
  <w:num w:numId="27">
    <w:abstractNumId w:val="2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2"/>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tabs>
            <w:tab w:val="num" w:pos="567"/>
          </w:tabs>
          <w:ind w:left="567" w:hanging="567"/>
        </w:pPr>
        <w:rPr>
          <w:rFonts w:hint="default"/>
          <w:b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12"/>
  </w:num>
  <w:num w:numId="32">
    <w:abstractNumId w:val="12"/>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tabs>
            <w:tab w:val="num" w:pos="567"/>
          </w:tabs>
          <w:ind w:left="567" w:hanging="567"/>
        </w:pPr>
        <w:rPr>
          <w:rFonts w:hint="default"/>
          <w:b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17"/>
  </w:num>
  <w:num w:numId="34">
    <w:abstractNumId w:val="19"/>
  </w:num>
  <w:num w:numId="35">
    <w:abstractNumId w:val="9"/>
    <w:lvlOverride w:ilvl="0">
      <w:lvl w:ilvl="0">
        <w:start w:val="1"/>
        <w:numFmt w:val="decimal"/>
        <w:pStyle w:val="BodyText2"/>
        <w:lvlText w:val="%1."/>
        <w:lvlJc w:val="left"/>
        <w:pPr>
          <w:tabs>
            <w:tab w:val="num" w:pos="567"/>
          </w:tabs>
          <w:ind w:left="567" w:hanging="567"/>
        </w:pPr>
        <w:rPr>
          <w:rFonts w:hint="default"/>
          <w:b w:val="0"/>
          <w:bCs w:val="0"/>
          <w:i w:val="0"/>
          <w:iCs/>
        </w:rPr>
      </w:lvl>
    </w:lvlOverride>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83"/>
    <w:rsid w:val="00006D3C"/>
    <w:rsid w:val="000103E8"/>
    <w:rsid w:val="000128E3"/>
    <w:rsid w:val="00035478"/>
    <w:rsid w:val="00037ED1"/>
    <w:rsid w:val="00040665"/>
    <w:rsid w:val="000411E2"/>
    <w:rsid w:val="00050B80"/>
    <w:rsid w:val="00051724"/>
    <w:rsid w:val="000532D1"/>
    <w:rsid w:val="000551E1"/>
    <w:rsid w:val="000552A9"/>
    <w:rsid w:val="00055D4E"/>
    <w:rsid w:val="00056FE7"/>
    <w:rsid w:val="00060E62"/>
    <w:rsid w:val="0006246D"/>
    <w:rsid w:val="00072301"/>
    <w:rsid w:val="00080805"/>
    <w:rsid w:val="00087FD8"/>
    <w:rsid w:val="00091C61"/>
    <w:rsid w:val="00093B08"/>
    <w:rsid w:val="00093BFE"/>
    <w:rsid w:val="000A5115"/>
    <w:rsid w:val="000B6479"/>
    <w:rsid w:val="000C2D6E"/>
    <w:rsid w:val="000C44D4"/>
    <w:rsid w:val="000C46B2"/>
    <w:rsid w:val="000C5D03"/>
    <w:rsid w:val="000D2FEF"/>
    <w:rsid w:val="000E1FF7"/>
    <w:rsid w:val="000F0A18"/>
    <w:rsid w:val="000F0D5C"/>
    <w:rsid w:val="000F5913"/>
    <w:rsid w:val="00101A31"/>
    <w:rsid w:val="00106B6E"/>
    <w:rsid w:val="00111B6E"/>
    <w:rsid w:val="001123A2"/>
    <w:rsid w:val="0011344A"/>
    <w:rsid w:val="00113933"/>
    <w:rsid w:val="001241F4"/>
    <w:rsid w:val="00126EF0"/>
    <w:rsid w:val="001341C3"/>
    <w:rsid w:val="0014017A"/>
    <w:rsid w:val="0016281C"/>
    <w:rsid w:val="0016349F"/>
    <w:rsid w:val="00171466"/>
    <w:rsid w:val="00183B9A"/>
    <w:rsid w:val="00192969"/>
    <w:rsid w:val="00194E99"/>
    <w:rsid w:val="001A0DF6"/>
    <w:rsid w:val="001A3D7E"/>
    <w:rsid w:val="001A789D"/>
    <w:rsid w:val="001C0ABF"/>
    <w:rsid w:val="001C6B16"/>
    <w:rsid w:val="001E4C3A"/>
    <w:rsid w:val="001E595D"/>
    <w:rsid w:val="002035D7"/>
    <w:rsid w:val="002036CF"/>
    <w:rsid w:val="002108A2"/>
    <w:rsid w:val="0021516C"/>
    <w:rsid w:val="0021788B"/>
    <w:rsid w:val="00224B11"/>
    <w:rsid w:val="00232AA0"/>
    <w:rsid w:val="00234875"/>
    <w:rsid w:val="0023545F"/>
    <w:rsid w:val="00236B7E"/>
    <w:rsid w:val="00244BB6"/>
    <w:rsid w:val="00246FF7"/>
    <w:rsid w:val="0025399A"/>
    <w:rsid w:val="00254CE2"/>
    <w:rsid w:val="00260791"/>
    <w:rsid w:val="00266427"/>
    <w:rsid w:val="0027046A"/>
    <w:rsid w:val="00272295"/>
    <w:rsid w:val="0027399B"/>
    <w:rsid w:val="00274606"/>
    <w:rsid w:val="0027765E"/>
    <w:rsid w:val="00281427"/>
    <w:rsid w:val="002817E8"/>
    <w:rsid w:val="002856DE"/>
    <w:rsid w:val="00292961"/>
    <w:rsid w:val="002A45FD"/>
    <w:rsid w:val="002A788A"/>
    <w:rsid w:val="002B0B71"/>
    <w:rsid w:val="002B4461"/>
    <w:rsid w:val="002B5F87"/>
    <w:rsid w:val="002B67E2"/>
    <w:rsid w:val="002B6BB7"/>
    <w:rsid w:val="002D4A7E"/>
    <w:rsid w:val="002D6BF8"/>
    <w:rsid w:val="002E20D3"/>
    <w:rsid w:val="002E42B6"/>
    <w:rsid w:val="002F2158"/>
    <w:rsid w:val="002F5912"/>
    <w:rsid w:val="0030692D"/>
    <w:rsid w:val="00310C63"/>
    <w:rsid w:val="003149A5"/>
    <w:rsid w:val="003210C5"/>
    <w:rsid w:val="00332AD6"/>
    <w:rsid w:val="0033426E"/>
    <w:rsid w:val="00334783"/>
    <w:rsid w:val="00336D04"/>
    <w:rsid w:val="003434FB"/>
    <w:rsid w:val="00343B77"/>
    <w:rsid w:val="003506FF"/>
    <w:rsid w:val="00363BF2"/>
    <w:rsid w:val="003773D8"/>
    <w:rsid w:val="00383732"/>
    <w:rsid w:val="00386636"/>
    <w:rsid w:val="00387492"/>
    <w:rsid w:val="003B06CF"/>
    <w:rsid w:val="003B6559"/>
    <w:rsid w:val="003C19FE"/>
    <w:rsid w:val="003C5194"/>
    <w:rsid w:val="003C56CE"/>
    <w:rsid w:val="003D5F7B"/>
    <w:rsid w:val="003E166B"/>
    <w:rsid w:val="003E280E"/>
    <w:rsid w:val="003E51DC"/>
    <w:rsid w:val="00400B20"/>
    <w:rsid w:val="00400EB4"/>
    <w:rsid w:val="00425D75"/>
    <w:rsid w:val="00443938"/>
    <w:rsid w:val="00443958"/>
    <w:rsid w:val="00445A23"/>
    <w:rsid w:val="00453DB7"/>
    <w:rsid w:val="004544E7"/>
    <w:rsid w:val="0046572B"/>
    <w:rsid w:val="004673EA"/>
    <w:rsid w:val="004675B5"/>
    <w:rsid w:val="004816A7"/>
    <w:rsid w:val="00483CF4"/>
    <w:rsid w:val="004845BF"/>
    <w:rsid w:val="004962F5"/>
    <w:rsid w:val="004B020D"/>
    <w:rsid w:val="004B1E08"/>
    <w:rsid w:val="004B28B7"/>
    <w:rsid w:val="004B691B"/>
    <w:rsid w:val="004E077D"/>
    <w:rsid w:val="004F5150"/>
    <w:rsid w:val="004F6CF7"/>
    <w:rsid w:val="004F7381"/>
    <w:rsid w:val="004F7E9A"/>
    <w:rsid w:val="00507759"/>
    <w:rsid w:val="00507E83"/>
    <w:rsid w:val="00510CDF"/>
    <w:rsid w:val="00512A67"/>
    <w:rsid w:val="00512AA0"/>
    <w:rsid w:val="00512E5A"/>
    <w:rsid w:val="00516192"/>
    <w:rsid w:val="00521976"/>
    <w:rsid w:val="00523DE4"/>
    <w:rsid w:val="00524EDA"/>
    <w:rsid w:val="005272C7"/>
    <w:rsid w:val="00534D4A"/>
    <w:rsid w:val="0053704C"/>
    <w:rsid w:val="005411AC"/>
    <w:rsid w:val="00542229"/>
    <w:rsid w:val="005438F4"/>
    <w:rsid w:val="0055337D"/>
    <w:rsid w:val="0055406D"/>
    <w:rsid w:val="005544F5"/>
    <w:rsid w:val="00557057"/>
    <w:rsid w:val="00561B23"/>
    <w:rsid w:val="00561CDE"/>
    <w:rsid w:val="005662C6"/>
    <w:rsid w:val="00570A05"/>
    <w:rsid w:val="00570BC3"/>
    <w:rsid w:val="00575669"/>
    <w:rsid w:val="00577109"/>
    <w:rsid w:val="005774FE"/>
    <w:rsid w:val="005806C1"/>
    <w:rsid w:val="005823D5"/>
    <w:rsid w:val="005840E1"/>
    <w:rsid w:val="00596284"/>
    <w:rsid w:val="005A398C"/>
    <w:rsid w:val="005A6029"/>
    <w:rsid w:val="005B67B4"/>
    <w:rsid w:val="005C5040"/>
    <w:rsid w:val="005C6925"/>
    <w:rsid w:val="005C7D13"/>
    <w:rsid w:val="005D44E6"/>
    <w:rsid w:val="005D6E20"/>
    <w:rsid w:val="005E4CF5"/>
    <w:rsid w:val="005F1698"/>
    <w:rsid w:val="005F4852"/>
    <w:rsid w:val="006015C6"/>
    <w:rsid w:val="006024BC"/>
    <w:rsid w:val="0060273A"/>
    <w:rsid w:val="006039F7"/>
    <w:rsid w:val="00611ACD"/>
    <w:rsid w:val="0061299F"/>
    <w:rsid w:val="006157DC"/>
    <w:rsid w:val="00615960"/>
    <w:rsid w:val="006176AB"/>
    <w:rsid w:val="00617B60"/>
    <w:rsid w:val="00621621"/>
    <w:rsid w:val="00622D0C"/>
    <w:rsid w:val="00630977"/>
    <w:rsid w:val="00636BEF"/>
    <w:rsid w:val="00636E98"/>
    <w:rsid w:val="00636F02"/>
    <w:rsid w:val="0064622F"/>
    <w:rsid w:val="006523ED"/>
    <w:rsid w:val="0065328A"/>
    <w:rsid w:val="00657AF4"/>
    <w:rsid w:val="00667CF9"/>
    <w:rsid w:val="0067577A"/>
    <w:rsid w:val="006934D9"/>
    <w:rsid w:val="00695B21"/>
    <w:rsid w:val="006962C0"/>
    <w:rsid w:val="006B027E"/>
    <w:rsid w:val="006B3373"/>
    <w:rsid w:val="006B5209"/>
    <w:rsid w:val="006C1BD4"/>
    <w:rsid w:val="006D254B"/>
    <w:rsid w:val="006D4369"/>
    <w:rsid w:val="006D4F24"/>
    <w:rsid w:val="006D5A9A"/>
    <w:rsid w:val="006E1E4A"/>
    <w:rsid w:val="006E4ED0"/>
    <w:rsid w:val="006E6CAB"/>
    <w:rsid w:val="006F0545"/>
    <w:rsid w:val="006F65D7"/>
    <w:rsid w:val="006F70A1"/>
    <w:rsid w:val="007006A8"/>
    <w:rsid w:val="00701575"/>
    <w:rsid w:val="00702443"/>
    <w:rsid w:val="00702C53"/>
    <w:rsid w:val="00702CA1"/>
    <w:rsid w:val="00705C36"/>
    <w:rsid w:val="00714368"/>
    <w:rsid w:val="00714FDC"/>
    <w:rsid w:val="007151D8"/>
    <w:rsid w:val="007152B0"/>
    <w:rsid w:val="00715B85"/>
    <w:rsid w:val="00720D45"/>
    <w:rsid w:val="0072582A"/>
    <w:rsid w:val="00746BE5"/>
    <w:rsid w:val="007536F3"/>
    <w:rsid w:val="007542A0"/>
    <w:rsid w:val="0076040E"/>
    <w:rsid w:val="00766BE4"/>
    <w:rsid w:val="00774552"/>
    <w:rsid w:val="00776852"/>
    <w:rsid w:val="00780263"/>
    <w:rsid w:val="00790D91"/>
    <w:rsid w:val="007936FE"/>
    <w:rsid w:val="007A2640"/>
    <w:rsid w:val="007A517E"/>
    <w:rsid w:val="007B3FCA"/>
    <w:rsid w:val="007C57D8"/>
    <w:rsid w:val="007C76D2"/>
    <w:rsid w:val="007D22F0"/>
    <w:rsid w:val="007D2950"/>
    <w:rsid w:val="007D29E8"/>
    <w:rsid w:val="007D2C87"/>
    <w:rsid w:val="007D30A3"/>
    <w:rsid w:val="007E047C"/>
    <w:rsid w:val="007E1203"/>
    <w:rsid w:val="007E168A"/>
    <w:rsid w:val="007F2E69"/>
    <w:rsid w:val="007F6E18"/>
    <w:rsid w:val="007F7F89"/>
    <w:rsid w:val="008002C1"/>
    <w:rsid w:val="0080079B"/>
    <w:rsid w:val="00802E21"/>
    <w:rsid w:val="0080381C"/>
    <w:rsid w:val="00804320"/>
    <w:rsid w:val="008152D1"/>
    <w:rsid w:val="008158EE"/>
    <w:rsid w:val="008175F4"/>
    <w:rsid w:val="00833395"/>
    <w:rsid w:val="008408EE"/>
    <w:rsid w:val="008463BC"/>
    <w:rsid w:val="008535DD"/>
    <w:rsid w:val="00853976"/>
    <w:rsid w:val="0085450C"/>
    <w:rsid w:val="00860E99"/>
    <w:rsid w:val="0086202C"/>
    <w:rsid w:val="00862209"/>
    <w:rsid w:val="00862C91"/>
    <w:rsid w:val="00870B7B"/>
    <w:rsid w:val="00871278"/>
    <w:rsid w:val="00871BD3"/>
    <w:rsid w:val="00876072"/>
    <w:rsid w:val="00876B49"/>
    <w:rsid w:val="00884DD9"/>
    <w:rsid w:val="00885268"/>
    <w:rsid w:val="00887FB6"/>
    <w:rsid w:val="008931D3"/>
    <w:rsid w:val="00894011"/>
    <w:rsid w:val="00894499"/>
    <w:rsid w:val="008A60CA"/>
    <w:rsid w:val="008B21EA"/>
    <w:rsid w:val="008B5B3F"/>
    <w:rsid w:val="008C2BEE"/>
    <w:rsid w:val="008E37C5"/>
    <w:rsid w:val="008E6AE9"/>
    <w:rsid w:val="008F6898"/>
    <w:rsid w:val="00900DEC"/>
    <w:rsid w:val="00901440"/>
    <w:rsid w:val="00901EDE"/>
    <w:rsid w:val="00907BDE"/>
    <w:rsid w:val="0091568F"/>
    <w:rsid w:val="00924BF8"/>
    <w:rsid w:val="009267A0"/>
    <w:rsid w:val="0093312D"/>
    <w:rsid w:val="00934B7C"/>
    <w:rsid w:val="0093715E"/>
    <w:rsid w:val="009452D3"/>
    <w:rsid w:val="00947295"/>
    <w:rsid w:val="00947E5E"/>
    <w:rsid w:val="00951C60"/>
    <w:rsid w:val="009539AC"/>
    <w:rsid w:val="00954EA2"/>
    <w:rsid w:val="009555C2"/>
    <w:rsid w:val="009624B0"/>
    <w:rsid w:val="00965A08"/>
    <w:rsid w:val="009730C5"/>
    <w:rsid w:val="00977143"/>
    <w:rsid w:val="00981245"/>
    <w:rsid w:val="00981DDA"/>
    <w:rsid w:val="00984F92"/>
    <w:rsid w:val="00990F93"/>
    <w:rsid w:val="00991A82"/>
    <w:rsid w:val="0099332F"/>
    <w:rsid w:val="00994709"/>
    <w:rsid w:val="009A120A"/>
    <w:rsid w:val="009A1A5D"/>
    <w:rsid w:val="009A29CA"/>
    <w:rsid w:val="009A55AA"/>
    <w:rsid w:val="009B25C1"/>
    <w:rsid w:val="009B55D2"/>
    <w:rsid w:val="009B621A"/>
    <w:rsid w:val="009B7C41"/>
    <w:rsid w:val="009C6F33"/>
    <w:rsid w:val="009D0495"/>
    <w:rsid w:val="009E0BC2"/>
    <w:rsid w:val="009E142E"/>
    <w:rsid w:val="00A06535"/>
    <w:rsid w:val="00A11CC1"/>
    <w:rsid w:val="00A12B3C"/>
    <w:rsid w:val="00A13EEA"/>
    <w:rsid w:val="00A17FDD"/>
    <w:rsid w:val="00A234CC"/>
    <w:rsid w:val="00A2744A"/>
    <w:rsid w:val="00A31A75"/>
    <w:rsid w:val="00A31A7A"/>
    <w:rsid w:val="00A410E3"/>
    <w:rsid w:val="00A42547"/>
    <w:rsid w:val="00A426DD"/>
    <w:rsid w:val="00A4309E"/>
    <w:rsid w:val="00A54397"/>
    <w:rsid w:val="00A5701E"/>
    <w:rsid w:val="00A67AA4"/>
    <w:rsid w:val="00A85B3A"/>
    <w:rsid w:val="00A90185"/>
    <w:rsid w:val="00A95C22"/>
    <w:rsid w:val="00A96DB6"/>
    <w:rsid w:val="00AA040A"/>
    <w:rsid w:val="00AA1B42"/>
    <w:rsid w:val="00AA1ED7"/>
    <w:rsid w:val="00AA2821"/>
    <w:rsid w:val="00AA5E9B"/>
    <w:rsid w:val="00AA60D7"/>
    <w:rsid w:val="00AB508B"/>
    <w:rsid w:val="00AB681D"/>
    <w:rsid w:val="00AC4C47"/>
    <w:rsid w:val="00AC51B8"/>
    <w:rsid w:val="00AC56FC"/>
    <w:rsid w:val="00AD18B5"/>
    <w:rsid w:val="00AD2F6A"/>
    <w:rsid w:val="00AD59FB"/>
    <w:rsid w:val="00AD5D98"/>
    <w:rsid w:val="00AD74F0"/>
    <w:rsid w:val="00AE70AC"/>
    <w:rsid w:val="00AE7E43"/>
    <w:rsid w:val="00AF1E21"/>
    <w:rsid w:val="00AF6261"/>
    <w:rsid w:val="00AF642F"/>
    <w:rsid w:val="00AF7237"/>
    <w:rsid w:val="00B03608"/>
    <w:rsid w:val="00B045E4"/>
    <w:rsid w:val="00B1263A"/>
    <w:rsid w:val="00B31BC2"/>
    <w:rsid w:val="00B378E1"/>
    <w:rsid w:val="00B41267"/>
    <w:rsid w:val="00B442E5"/>
    <w:rsid w:val="00B50F53"/>
    <w:rsid w:val="00B63903"/>
    <w:rsid w:val="00B63DD0"/>
    <w:rsid w:val="00B65FF8"/>
    <w:rsid w:val="00B6788E"/>
    <w:rsid w:val="00B82BAD"/>
    <w:rsid w:val="00B86E93"/>
    <w:rsid w:val="00B93402"/>
    <w:rsid w:val="00BA0A7A"/>
    <w:rsid w:val="00BB477D"/>
    <w:rsid w:val="00BC338A"/>
    <w:rsid w:val="00BD1066"/>
    <w:rsid w:val="00BD2CBB"/>
    <w:rsid w:val="00BD2ECE"/>
    <w:rsid w:val="00BD795A"/>
    <w:rsid w:val="00BE25C7"/>
    <w:rsid w:val="00BE7AED"/>
    <w:rsid w:val="00BF70C4"/>
    <w:rsid w:val="00C02E92"/>
    <w:rsid w:val="00C06CEB"/>
    <w:rsid w:val="00C077A5"/>
    <w:rsid w:val="00C3743B"/>
    <w:rsid w:val="00C37C3E"/>
    <w:rsid w:val="00C40847"/>
    <w:rsid w:val="00C467AB"/>
    <w:rsid w:val="00C4790F"/>
    <w:rsid w:val="00C528B6"/>
    <w:rsid w:val="00C54258"/>
    <w:rsid w:val="00C54758"/>
    <w:rsid w:val="00C56E3E"/>
    <w:rsid w:val="00C62674"/>
    <w:rsid w:val="00C63791"/>
    <w:rsid w:val="00C63AC1"/>
    <w:rsid w:val="00C71AE6"/>
    <w:rsid w:val="00C72A0C"/>
    <w:rsid w:val="00C736AE"/>
    <w:rsid w:val="00C772A1"/>
    <w:rsid w:val="00C83BC9"/>
    <w:rsid w:val="00C842E7"/>
    <w:rsid w:val="00C856CB"/>
    <w:rsid w:val="00C85E84"/>
    <w:rsid w:val="00C9147E"/>
    <w:rsid w:val="00C91CA2"/>
    <w:rsid w:val="00C91ED2"/>
    <w:rsid w:val="00C9256B"/>
    <w:rsid w:val="00C936D7"/>
    <w:rsid w:val="00C93CAA"/>
    <w:rsid w:val="00C94874"/>
    <w:rsid w:val="00C94B9F"/>
    <w:rsid w:val="00C964DF"/>
    <w:rsid w:val="00CA2A18"/>
    <w:rsid w:val="00CA3AEF"/>
    <w:rsid w:val="00CA6A75"/>
    <w:rsid w:val="00CB1652"/>
    <w:rsid w:val="00CB207C"/>
    <w:rsid w:val="00CB273B"/>
    <w:rsid w:val="00CB4716"/>
    <w:rsid w:val="00CB659F"/>
    <w:rsid w:val="00CC1798"/>
    <w:rsid w:val="00CC2151"/>
    <w:rsid w:val="00CC5C78"/>
    <w:rsid w:val="00CD04AA"/>
    <w:rsid w:val="00CD600A"/>
    <w:rsid w:val="00CD79E9"/>
    <w:rsid w:val="00CE0FD5"/>
    <w:rsid w:val="00CE5287"/>
    <w:rsid w:val="00CF1199"/>
    <w:rsid w:val="00CF153A"/>
    <w:rsid w:val="00CF3E44"/>
    <w:rsid w:val="00CF7231"/>
    <w:rsid w:val="00CF79A3"/>
    <w:rsid w:val="00D05380"/>
    <w:rsid w:val="00D05792"/>
    <w:rsid w:val="00D14E07"/>
    <w:rsid w:val="00D248C5"/>
    <w:rsid w:val="00D37523"/>
    <w:rsid w:val="00D41EC2"/>
    <w:rsid w:val="00D732EC"/>
    <w:rsid w:val="00D816CB"/>
    <w:rsid w:val="00D91BB7"/>
    <w:rsid w:val="00D95790"/>
    <w:rsid w:val="00D9776F"/>
    <w:rsid w:val="00DA68C7"/>
    <w:rsid w:val="00DB3DC0"/>
    <w:rsid w:val="00DD0DDC"/>
    <w:rsid w:val="00DD4A08"/>
    <w:rsid w:val="00DD7F40"/>
    <w:rsid w:val="00DE182C"/>
    <w:rsid w:val="00DE3A7A"/>
    <w:rsid w:val="00DF5DD5"/>
    <w:rsid w:val="00DF68A9"/>
    <w:rsid w:val="00E01307"/>
    <w:rsid w:val="00E0291A"/>
    <w:rsid w:val="00E11DBB"/>
    <w:rsid w:val="00E1514E"/>
    <w:rsid w:val="00E22307"/>
    <w:rsid w:val="00E22DA9"/>
    <w:rsid w:val="00E23C56"/>
    <w:rsid w:val="00E327F7"/>
    <w:rsid w:val="00E32CCA"/>
    <w:rsid w:val="00E337D6"/>
    <w:rsid w:val="00E35677"/>
    <w:rsid w:val="00E4142E"/>
    <w:rsid w:val="00E54B7F"/>
    <w:rsid w:val="00E5770D"/>
    <w:rsid w:val="00E61336"/>
    <w:rsid w:val="00E63554"/>
    <w:rsid w:val="00E651A3"/>
    <w:rsid w:val="00E675CC"/>
    <w:rsid w:val="00E72BE3"/>
    <w:rsid w:val="00E82898"/>
    <w:rsid w:val="00E84A04"/>
    <w:rsid w:val="00E90248"/>
    <w:rsid w:val="00E971B0"/>
    <w:rsid w:val="00EA3A63"/>
    <w:rsid w:val="00EA47F1"/>
    <w:rsid w:val="00EB2D0D"/>
    <w:rsid w:val="00EC0540"/>
    <w:rsid w:val="00EC6512"/>
    <w:rsid w:val="00ED3449"/>
    <w:rsid w:val="00ED62B6"/>
    <w:rsid w:val="00EE02CF"/>
    <w:rsid w:val="00EF04C5"/>
    <w:rsid w:val="00EF2285"/>
    <w:rsid w:val="00F00882"/>
    <w:rsid w:val="00F01F89"/>
    <w:rsid w:val="00F030CC"/>
    <w:rsid w:val="00F03D69"/>
    <w:rsid w:val="00F042C1"/>
    <w:rsid w:val="00F12F22"/>
    <w:rsid w:val="00F207A4"/>
    <w:rsid w:val="00F22FA4"/>
    <w:rsid w:val="00F26A07"/>
    <w:rsid w:val="00F2766F"/>
    <w:rsid w:val="00F306CA"/>
    <w:rsid w:val="00F373B2"/>
    <w:rsid w:val="00F47DFB"/>
    <w:rsid w:val="00F63148"/>
    <w:rsid w:val="00F671D8"/>
    <w:rsid w:val="00F735F2"/>
    <w:rsid w:val="00F809F2"/>
    <w:rsid w:val="00F86A73"/>
    <w:rsid w:val="00F96E68"/>
    <w:rsid w:val="00FA15BC"/>
    <w:rsid w:val="00FA1C22"/>
    <w:rsid w:val="00FA7229"/>
    <w:rsid w:val="00FB0303"/>
    <w:rsid w:val="00FB0968"/>
    <w:rsid w:val="00FB3025"/>
    <w:rsid w:val="00FC2054"/>
    <w:rsid w:val="00FC6811"/>
    <w:rsid w:val="00FD4951"/>
    <w:rsid w:val="00FE36AD"/>
    <w:rsid w:val="00FE406A"/>
    <w:rsid w:val="00FF5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6389B"/>
  <w15:chartTrackingRefBased/>
  <w15:docId w15:val="{31B40337-C21B-43DE-A95E-F0F6EF9A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1"/>
      </w:numPr>
      <w:spacing w:after="50"/>
    </w:pPr>
  </w:style>
  <w:style w:type="paragraph" w:styleId="ListBullet2">
    <w:name w:val="List Bullet 2"/>
    <w:basedOn w:val="BodyText"/>
    <w:uiPriority w:val="14"/>
    <w:qFormat/>
    <w:rsid w:val="00F03D69"/>
    <w:pPr>
      <w:numPr>
        <w:ilvl w:val="1"/>
        <w:numId w:val="11"/>
      </w:numPr>
      <w:spacing w:after="50"/>
    </w:pPr>
  </w:style>
  <w:style w:type="paragraph" w:styleId="ListBullet3">
    <w:name w:val="List Bullet 3"/>
    <w:basedOn w:val="BodyText"/>
    <w:uiPriority w:val="99"/>
    <w:semiHidden/>
    <w:qFormat/>
    <w:rsid w:val="00F03D69"/>
    <w:pPr>
      <w:numPr>
        <w:ilvl w:val="2"/>
        <w:numId w:val="11"/>
      </w:numPr>
      <w:contextualSpacing/>
    </w:pPr>
  </w:style>
  <w:style w:type="paragraph" w:styleId="ListBullet4">
    <w:name w:val="List Bullet 4"/>
    <w:basedOn w:val="BodyText"/>
    <w:uiPriority w:val="99"/>
    <w:semiHidden/>
    <w:rsid w:val="00F03D69"/>
    <w:pPr>
      <w:numPr>
        <w:ilvl w:val="3"/>
        <w:numId w:val="11"/>
      </w:numPr>
      <w:contextualSpacing/>
    </w:pPr>
  </w:style>
  <w:style w:type="paragraph" w:styleId="ListBullet5">
    <w:name w:val="List Bullet 5"/>
    <w:basedOn w:val="BodyText"/>
    <w:uiPriority w:val="99"/>
    <w:semiHidden/>
    <w:rsid w:val="00F03D69"/>
    <w:pPr>
      <w:numPr>
        <w:ilvl w:val="4"/>
        <w:numId w:val="1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13"/>
      </w:numPr>
      <w:spacing w:after="50"/>
    </w:pPr>
  </w:style>
  <w:style w:type="paragraph" w:styleId="ListNumber2">
    <w:name w:val="List Number 2"/>
    <w:basedOn w:val="BodyText"/>
    <w:uiPriority w:val="16"/>
    <w:qFormat/>
    <w:rsid w:val="0030692D"/>
    <w:pPr>
      <w:numPr>
        <w:ilvl w:val="1"/>
        <w:numId w:val="13"/>
      </w:numPr>
      <w:spacing w:after="50"/>
    </w:pPr>
  </w:style>
  <w:style w:type="paragraph" w:styleId="ListNumber3">
    <w:name w:val="List Number 3"/>
    <w:basedOn w:val="BodyText"/>
    <w:uiPriority w:val="16"/>
    <w:qFormat/>
    <w:rsid w:val="0030692D"/>
    <w:pPr>
      <w:numPr>
        <w:ilvl w:val="2"/>
        <w:numId w:val="13"/>
      </w:numPr>
      <w:spacing w:after="50"/>
    </w:pPr>
  </w:style>
  <w:style w:type="paragraph" w:styleId="ListNumber4">
    <w:name w:val="List Number 4"/>
    <w:basedOn w:val="BodyText"/>
    <w:uiPriority w:val="99"/>
    <w:semiHidden/>
    <w:rsid w:val="0030692D"/>
    <w:pPr>
      <w:numPr>
        <w:ilvl w:val="3"/>
        <w:numId w:val="13"/>
      </w:numPr>
      <w:contextualSpacing/>
    </w:pPr>
  </w:style>
  <w:style w:type="paragraph" w:styleId="ListNumber5">
    <w:name w:val="List Number 5"/>
    <w:basedOn w:val="BodyText"/>
    <w:uiPriority w:val="99"/>
    <w:semiHidden/>
    <w:rsid w:val="0030692D"/>
    <w:pPr>
      <w:numPr>
        <w:ilvl w:val="4"/>
        <w:numId w:val="13"/>
      </w:numPr>
      <w:contextualSpacing/>
    </w:p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DD0DDC"/>
    <w:pPr>
      <w:ind w:left="720"/>
      <w:contextualSpacing/>
    </w:pPr>
  </w:style>
  <w:style w:type="numbering" w:customStyle="1" w:styleId="NHSBullets">
    <w:name w:val="NHS Bullets"/>
    <w:basedOn w:val="NoList"/>
    <w:uiPriority w:val="99"/>
    <w:rsid w:val="00F03D69"/>
    <w:pPr>
      <w:numPr>
        <w:numId w:val="11"/>
      </w:numPr>
    </w:pPr>
  </w:style>
  <w:style w:type="numbering" w:customStyle="1" w:styleId="NHSListNumbers">
    <w:name w:val="NHS List Numbers"/>
    <w:basedOn w:val="NHSBullets"/>
    <w:uiPriority w:val="99"/>
    <w:rsid w:val="0030692D"/>
    <w:pPr>
      <w:numPr>
        <w:numId w:val="1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15"/>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15"/>
      </w:numPr>
    </w:pPr>
  </w:style>
  <w:style w:type="table" w:styleId="TableGrid">
    <w:name w:val="Table Grid"/>
    <w:basedOn w:val="TableNormal"/>
    <w:uiPriority w:val="5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16"/>
      </w:numPr>
    </w:pPr>
  </w:style>
  <w:style w:type="paragraph" w:customStyle="1" w:styleId="Heading2Numbered">
    <w:name w:val="Heading 2 Numbered"/>
    <w:basedOn w:val="Heading2"/>
    <w:next w:val="BodyText"/>
    <w:uiPriority w:val="9"/>
    <w:qFormat/>
    <w:rsid w:val="00833395"/>
    <w:pPr>
      <w:numPr>
        <w:ilvl w:val="1"/>
        <w:numId w:val="16"/>
      </w:numPr>
    </w:pPr>
  </w:style>
  <w:style w:type="paragraph" w:customStyle="1" w:styleId="Heading3Numbered">
    <w:name w:val="Heading 3 Numbered"/>
    <w:basedOn w:val="Heading3"/>
    <w:next w:val="BodyText"/>
    <w:uiPriority w:val="9"/>
    <w:qFormat/>
    <w:rsid w:val="00833395"/>
    <w:pPr>
      <w:numPr>
        <w:ilvl w:val="2"/>
        <w:numId w:val="16"/>
      </w:numPr>
    </w:pPr>
  </w:style>
  <w:style w:type="numbering" w:customStyle="1" w:styleId="NHSHeadings">
    <w:name w:val="NHS Headings"/>
    <w:basedOn w:val="NoList"/>
    <w:uiPriority w:val="99"/>
    <w:rsid w:val="00630977"/>
    <w:pPr>
      <w:numPr>
        <w:numId w:val="16"/>
      </w:numPr>
    </w:pPr>
  </w:style>
  <w:style w:type="numbering" w:customStyle="1" w:styleId="NHSBodyText">
    <w:name w:val="NHS Body Text"/>
    <w:basedOn w:val="NoList"/>
    <w:uiPriority w:val="99"/>
    <w:rsid w:val="0014017A"/>
    <w:pPr>
      <w:numPr>
        <w:numId w:val="29"/>
      </w:numPr>
    </w:pPr>
  </w:style>
  <w:style w:type="paragraph" w:styleId="BodyText2">
    <w:name w:val="Body Text 2"/>
    <w:basedOn w:val="BodyText"/>
    <w:link w:val="BodyText2Char"/>
    <w:qFormat/>
    <w:rsid w:val="0014017A"/>
    <w:pPr>
      <w:numPr>
        <w:numId w:val="17"/>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334783"/>
  </w:style>
  <w:style w:type="paragraph" w:styleId="NoSpacing">
    <w:name w:val="No Spacing"/>
    <w:basedOn w:val="Normal"/>
    <w:link w:val="NoSpacingChar"/>
    <w:uiPriority w:val="1"/>
    <w:qFormat/>
    <w:rsid w:val="00334783"/>
    <w:rPr>
      <w:rFonts w:ascii="Calibri" w:hAnsi="Calibri" w:cs="Calibri"/>
      <w:color w:val="auto"/>
    </w:rPr>
  </w:style>
  <w:style w:type="paragraph" w:customStyle="1" w:styleId="Paragraphnonumbers">
    <w:name w:val="Paragraph no numbers"/>
    <w:basedOn w:val="Normal"/>
    <w:uiPriority w:val="99"/>
    <w:qFormat/>
    <w:rsid w:val="00334783"/>
    <w:pPr>
      <w:spacing w:after="240" w:line="276" w:lineRule="auto"/>
    </w:pPr>
    <w:rPr>
      <w:rFonts w:eastAsia="Times New Roman" w:cs="Times New Roman"/>
      <w:color w:val="auto"/>
      <w:lang w:eastAsia="en-GB"/>
    </w:rPr>
  </w:style>
  <w:style w:type="character" w:styleId="CommentReference">
    <w:name w:val="annotation reference"/>
    <w:basedOn w:val="DefaultParagraphFont"/>
    <w:uiPriority w:val="99"/>
    <w:semiHidden/>
    <w:unhideWhenUsed/>
    <w:rsid w:val="005544F5"/>
    <w:rPr>
      <w:sz w:val="16"/>
      <w:szCs w:val="16"/>
    </w:rPr>
  </w:style>
  <w:style w:type="paragraph" w:styleId="CommentText">
    <w:name w:val="annotation text"/>
    <w:basedOn w:val="Normal"/>
    <w:link w:val="CommentTextChar"/>
    <w:uiPriority w:val="99"/>
    <w:unhideWhenUsed/>
    <w:rsid w:val="005544F5"/>
    <w:rPr>
      <w:sz w:val="20"/>
      <w:szCs w:val="20"/>
    </w:rPr>
  </w:style>
  <w:style w:type="character" w:customStyle="1" w:styleId="CommentTextChar">
    <w:name w:val="Comment Text Char"/>
    <w:basedOn w:val="DefaultParagraphFont"/>
    <w:link w:val="CommentText"/>
    <w:uiPriority w:val="99"/>
    <w:rsid w:val="005544F5"/>
    <w:rPr>
      <w:sz w:val="20"/>
      <w:szCs w:val="20"/>
    </w:rPr>
  </w:style>
  <w:style w:type="paragraph" w:styleId="CommentSubject">
    <w:name w:val="annotation subject"/>
    <w:basedOn w:val="CommentText"/>
    <w:next w:val="CommentText"/>
    <w:link w:val="CommentSubjectChar"/>
    <w:uiPriority w:val="99"/>
    <w:semiHidden/>
    <w:unhideWhenUsed/>
    <w:rsid w:val="005544F5"/>
    <w:rPr>
      <w:b/>
      <w:bCs/>
    </w:rPr>
  </w:style>
  <w:style w:type="character" w:customStyle="1" w:styleId="CommentSubjectChar">
    <w:name w:val="Comment Subject Char"/>
    <w:basedOn w:val="CommentTextChar"/>
    <w:link w:val="CommentSubject"/>
    <w:uiPriority w:val="99"/>
    <w:semiHidden/>
    <w:rsid w:val="005544F5"/>
    <w:rPr>
      <w:b/>
      <w:bCs/>
      <w:sz w:val="20"/>
      <w:szCs w:val="20"/>
    </w:rPr>
  </w:style>
  <w:style w:type="character" w:styleId="FollowedHyperlink">
    <w:name w:val="FollowedHyperlink"/>
    <w:basedOn w:val="DefaultParagraphFont"/>
    <w:uiPriority w:val="99"/>
    <w:semiHidden/>
    <w:unhideWhenUsed/>
    <w:rsid w:val="00924BF8"/>
    <w:rPr>
      <w:color w:val="954F72" w:themeColor="followedHyperlink"/>
      <w:u w:val="single"/>
    </w:rPr>
  </w:style>
  <w:style w:type="character" w:styleId="UnresolvedMention">
    <w:name w:val="Unresolved Mention"/>
    <w:basedOn w:val="DefaultParagraphFont"/>
    <w:uiPriority w:val="99"/>
    <w:semiHidden/>
    <w:unhideWhenUsed/>
    <w:rsid w:val="009730C5"/>
    <w:rPr>
      <w:color w:val="605E5C"/>
      <w:shd w:val="clear" w:color="auto" w:fill="E1DFDD"/>
    </w:rPr>
  </w:style>
  <w:style w:type="numbering" w:customStyle="1" w:styleId="NHSOutlineLevels">
    <w:name w:val="NHS Outline Levels"/>
    <w:basedOn w:val="NoList"/>
    <w:uiPriority w:val="99"/>
    <w:rsid w:val="004544E7"/>
    <w:pPr>
      <w:numPr>
        <w:numId w:val="31"/>
      </w:numPr>
    </w:pPr>
  </w:style>
  <w:style w:type="table" w:customStyle="1" w:styleId="NHSHighlightBox">
    <w:name w:val="NHS Highlight Box"/>
    <w:basedOn w:val="TableNormal"/>
    <w:uiPriority w:val="99"/>
    <w:rsid w:val="004544E7"/>
    <w:rPr>
      <w:rFonts w:ascii="Times New Roman" w:hAnsi="Times New Roman"/>
      <w:color w:val="auto"/>
      <w:lang w:val="id-ID"/>
    </w:rPr>
    <w:tblPr>
      <w:tblCellMar>
        <w:top w:w="284" w:type="dxa"/>
        <w:left w:w="284" w:type="dxa"/>
        <w:bottom w:w="284" w:type="dxa"/>
        <w:right w:w="284" w:type="dxa"/>
      </w:tblCellMar>
    </w:tblPr>
    <w:tcPr>
      <w:shd w:val="clear" w:color="auto" w:fill="CCDFF1"/>
    </w:tcPr>
  </w:style>
  <w:style w:type="paragraph" w:styleId="FootnoteText">
    <w:name w:val="footnote text"/>
    <w:basedOn w:val="Normal"/>
    <w:link w:val="FootnoteTextChar"/>
    <w:uiPriority w:val="99"/>
    <w:semiHidden/>
    <w:unhideWhenUsed/>
    <w:rsid w:val="00AF642F"/>
    <w:rPr>
      <w:sz w:val="20"/>
      <w:szCs w:val="20"/>
    </w:rPr>
  </w:style>
  <w:style w:type="character" w:customStyle="1" w:styleId="FootnoteTextChar">
    <w:name w:val="Footnote Text Char"/>
    <w:basedOn w:val="DefaultParagraphFont"/>
    <w:link w:val="FootnoteText"/>
    <w:uiPriority w:val="99"/>
    <w:semiHidden/>
    <w:rsid w:val="00AF642F"/>
    <w:rPr>
      <w:sz w:val="20"/>
      <w:szCs w:val="20"/>
    </w:rPr>
  </w:style>
  <w:style w:type="character" w:styleId="FootnoteReference">
    <w:name w:val="footnote reference"/>
    <w:basedOn w:val="DefaultParagraphFont"/>
    <w:uiPriority w:val="99"/>
    <w:semiHidden/>
    <w:unhideWhenUsed/>
    <w:rsid w:val="00AF642F"/>
    <w:rPr>
      <w:vertAlign w:val="superscript"/>
    </w:rPr>
  </w:style>
  <w:style w:type="paragraph" w:customStyle="1" w:styleId="Default">
    <w:name w:val="Default"/>
    <w:rsid w:val="00D248C5"/>
    <w:pPr>
      <w:autoSpaceDE w:val="0"/>
      <w:autoSpaceDN w:val="0"/>
      <w:adjustRightInd w:val="0"/>
    </w:pPr>
    <w:rPr>
      <w:rFonts w:cs="Arial"/>
      <w:color w:val="000000"/>
    </w:rPr>
  </w:style>
  <w:style w:type="character" w:customStyle="1" w:styleId="NoSpacingChar">
    <w:name w:val="No Spacing Char"/>
    <w:basedOn w:val="DefaultParagraphFont"/>
    <w:link w:val="NoSpacing"/>
    <w:uiPriority w:val="1"/>
    <w:locked/>
    <w:rsid w:val="00D248C5"/>
    <w:rPr>
      <w:rFonts w:ascii="Calibri" w:hAnsi="Calibri" w:cs="Calibri"/>
      <w:color w:val="auto"/>
    </w:rPr>
  </w:style>
  <w:style w:type="paragraph" w:styleId="BalloonText">
    <w:name w:val="Balloon Text"/>
    <w:basedOn w:val="Normal"/>
    <w:link w:val="BalloonTextChar"/>
    <w:uiPriority w:val="99"/>
    <w:semiHidden/>
    <w:unhideWhenUsed/>
    <w:rsid w:val="00954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EA2"/>
    <w:rPr>
      <w:rFonts w:ascii="Segoe UI" w:hAnsi="Segoe UI" w:cs="Segoe UI"/>
      <w:sz w:val="18"/>
      <w:szCs w:val="18"/>
    </w:rPr>
  </w:style>
  <w:style w:type="paragraph" w:styleId="Revision">
    <w:name w:val="Revision"/>
    <w:hidden/>
    <w:uiPriority w:val="99"/>
    <w:semiHidden/>
    <w:rsid w:val="00A85B3A"/>
  </w:style>
  <w:style w:type="paragraph" w:styleId="NormalWeb">
    <w:name w:val="Normal (Web)"/>
    <w:basedOn w:val="Normal"/>
    <w:uiPriority w:val="99"/>
    <w:semiHidden/>
    <w:unhideWhenUsed/>
    <w:rsid w:val="00050B80"/>
    <w:pP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648765">
      <w:bodyDiv w:val="1"/>
      <w:marLeft w:val="0"/>
      <w:marRight w:val="0"/>
      <w:marTop w:val="0"/>
      <w:marBottom w:val="0"/>
      <w:divBdr>
        <w:top w:val="none" w:sz="0" w:space="0" w:color="auto"/>
        <w:left w:val="none" w:sz="0" w:space="0" w:color="auto"/>
        <w:bottom w:val="none" w:sz="0" w:space="0" w:color="auto"/>
        <w:right w:val="none" w:sz="0" w:space="0" w:color="auto"/>
      </w:divBdr>
    </w:div>
    <w:div w:id="810445189">
      <w:bodyDiv w:val="1"/>
      <w:marLeft w:val="0"/>
      <w:marRight w:val="0"/>
      <w:marTop w:val="0"/>
      <w:marBottom w:val="0"/>
      <w:divBdr>
        <w:top w:val="none" w:sz="0" w:space="0" w:color="auto"/>
        <w:left w:val="none" w:sz="0" w:space="0" w:color="auto"/>
        <w:bottom w:val="none" w:sz="0" w:space="0" w:color="auto"/>
        <w:right w:val="none" w:sz="0" w:space="0" w:color="auto"/>
      </w:divBdr>
    </w:div>
    <w:div w:id="1851682363">
      <w:bodyDiv w:val="1"/>
      <w:marLeft w:val="0"/>
      <w:marRight w:val="0"/>
      <w:marTop w:val="0"/>
      <w:marBottom w:val="0"/>
      <w:divBdr>
        <w:top w:val="none" w:sz="0" w:space="0" w:color="auto"/>
        <w:left w:val="none" w:sz="0" w:space="0" w:color="auto"/>
        <w:bottom w:val="none" w:sz="0" w:space="0" w:color="auto"/>
        <w:right w:val="none" w:sz="0" w:space="0" w:color="auto"/>
      </w:divBdr>
      <w:divsChild>
        <w:div w:id="1135373869">
          <w:marLeft w:val="0"/>
          <w:marRight w:val="0"/>
          <w:marTop w:val="0"/>
          <w:marBottom w:val="0"/>
          <w:divBdr>
            <w:top w:val="none" w:sz="0" w:space="0" w:color="auto"/>
            <w:left w:val="none" w:sz="0" w:space="0" w:color="auto"/>
            <w:bottom w:val="none" w:sz="0" w:space="0" w:color="auto"/>
            <w:right w:val="none" w:sz="0" w:space="0" w:color="auto"/>
          </w:divBdr>
          <w:divsChild>
            <w:div w:id="303894487">
              <w:marLeft w:val="0"/>
              <w:marRight w:val="0"/>
              <w:marTop w:val="0"/>
              <w:marBottom w:val="0"/>
              <w:divBdr>
                <w:top w:val="none" w:sz="0" w:space="0" w:color="auto"/>
                <w:left w:val="none" w:sz="0" w:space="0" w:color="auto"/>
                <w:bottom w:val="none" w:sz="0" w:space="0" w:color="auto"/>
                <w:right w:val="none" w:sz="0" w:space="0" w:color="auto"/>
              </w:divBdr>
              <w:divsChild>
                <w:div w:id="88526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uidance/innovative-licensing-and-access-pathway" TargetMode="External"/><Relationship Id="rId3" Type="http://schemas.openxmlformats.org/officeDocument/2006/relationships/customXml" Target="../customXml/item3.xml"/><Relationship Id="rId21" Type="http://schemas.openxmlformats.org/officeDocument/2006/relationships/hyperlink" Target="https://www.nice.org.uk/about/what-we-do/our-programmes/nice-guidance/chte-methods-and-processes-consultatio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england.nhs.uk/cancer/cdf/" TargetMode="External"/><Relationship Id="rId2" Type="http://schemas.openxmlformats.org/officeDocument/2006/relationships/customXml" Target="../customXml/item2.xml"/><Relationship Id="rId16" Type="http://schemas.openxmlformats.org/officeDocument/2006/relationships/hyperlink" Target="mailto:england.commercialmedicines@nhs.net" TargetMode="External"/><Relationship Id="rId20" Type="http://schemas.openxmlformats.org/officeDocument/2006/relationships/hyperlink" Target="https://www.england.nhs.uk/publication/nhs-commercial-framework-for-new-medic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ngage.england.nhs.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england.nhs.uk/publication/nhs-commercial-framework-for-new-medic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gage.england.nhs.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gardner\AppData\Roaming\microsoft\templates\NHS%20SOP%20and%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1B5720E019148E2AE6D5E63E99A3691"/>
        <w:category>
          <w:name w:val="General"/>
          <w:gallery w:val="placeholder"/>
        </w:category>
        <w:types>
          <w:type w:val="bbPlcHdr"/>
        </w:types>
        <w:behaviors>
          <w:behavior w:val="content"/>
        </w:behaviors>
        <w:guid w:val="{B5FCCE7A-267E-4B0E-8F02-36428834FE8B}"/>
      </w:docPartPr>
      <w:docPartBody>
        <w:p w:rsidR="00B55310" w:rsidRDefault="00F73D16" w:rsidP="00F73D16">
          <w:pPr>
            <w:pStyle w:val="B1B5720E019148E2AE6D5E63E99A369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16"/>
    <w:rsid w:val="000453DB"/>
    <w:rsid w:val="00162026"/>
    <w:rsid w:val="00206E60"/>
    <w:rsid w:val="003B408E"/>
    <w:rsid w:val="0043289C"/>
    <w:rsid w:val="004363A5"/>
    <w:rsid w:val="004F1AB1"/>
    <w:rsid w:val="00531A2E"/>
    <w:rsid w:val="005D44F5"/>
    <w:rsid w:val="007826E4"/>
    <w:rsid w:val="00795221"/>
    <w:rsid w:val="00A71A3D"/>
    <w:rsid w:val="00AD2925"/>
    <w:rsid w:val="00B55310"/>
    <w:rsid w:val="00B84F2A"/>
    <w:rsid w:val="00BA28B7"/>
    <w:rsid w:val="00BB2652"/>
    <w:rsid w:val="00BF4920"/>
    <w:rsid w:val="00C8556E"/>
    <w:rsid w:val="00D65CAE"/>
    <w:rsid w:val="00F73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3D16"/>
    <w:rPr>
      <w:color w:val="auto"/>
      <w:bdr w:val="none" w:sz="0" w:space="0" w:color="auto"/>
      <w:shd w:val="clear" w:color="auto" w:fill="DDDDDD"/>
    </w:rPr>
  </w:style>
  <w:style w:type="paragraph" w:customStyle="1" w:styleId="B1B5720E019148E2AE6D5E63E99A3691">
    <w:name w:val="B1B5720E019148E2AE6D5E63E99A3691"/>
    <w:rsid w:val="00F73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8D7405DA59E47B295033F0C33E671" ma:contentTypeVersion="38" ma:contentTypeDescription="Create a new document." ma:contentTypeScope="" ma:versionID="f176bd0798142f806ae95fba6c1c5690">
  <xsd:schema xmlns:xsd="http://www.w3.org/2001/XMLSchema" xmlns:xs="http://www.w3.org/2001/XMLSchema" xmlns:p="http://schemas.microsoft.com/office/2006/metadata/properties" xmlns:ns1="http://schemas.microsoft.com/sharepoint/v3" xmlns:ns2="111feaf8-4868-4bcd-b604-f937276a80b0" xmlns:ns3="23f6d98a-1a49-4147-9eaa-0afff545d84f" xmlns:ns4="8389b850-4317-40c2-99d6-552fc77bed1b" targetNamespace="http://schemas.microsoft.com/office/2006/metadata/properties" ma:root="true" ma:fieldsID="59434b5dc764f3d09d697494e74ebb5b" ns1:_="" ns2:_="" ns3:_="" ns4:_="">
    <xsd:import namespace="http://schemas.microsoft.com/sharepoint/v3"/>
    <xsd:import namespace="111feaf8-4868-4bcd-b604-f937276a80b0"/>
    <xsd:import namespace="23f6d98a-1a49-4147-9eaa-0afff545d84f"/>
    <xsd:import namespace="8389b850-4317-40c2-99d6-552fc77bed1b"/>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Link" minOccurs="0"/>
                <xsd:element ref="ns3:MediaServiceLocation" minOccurs="0"/>
                <xsd:element ref="ns4:SharedWithUsers" minOccurs="0"/>
                <xsd:element ref="ns4:SharedWithDetails" minOccurs="0"/>
                <xsd:element ref="ns3: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feaf8-4868-4bcd-b604-f937276a80b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f6d98a-1a49-4147-9eaa-0afff545d84f" elementFormDefault="qualified">
    <xsd:import namespace="http://schemas.microsoft.com/office/2006/documentManagement/types"/>
    <xsd:import namespace="http://schemas.microsoft.com/office/infopath/2007/PartnerControls"/>
    <xsd:element name="Link" ma:index="1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13" nillable="true" ma:displayName="Location" ma:internalName="MediaServiceLocation" ma:readOnly="true">
      <xsd:simpleType>
        <xsd:restriction base="dms:Text"/>
      </xsd:simpleType>
    </xsd:element>
    <xsd:element name="Review_x0020_Date" ma:index="16" nillable="true" ma:displayName="Review date" ma:indexed="true" ma:internalName="Review_x0020_Dat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9b850-4317-40c2-99d6-552fc77bed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ink xmlns="23f6d98a-1a49-4147-9eaa-0afff545d84f">
      <Url xsi:nil="true"/>
      <Description xsi:nil="true"/>
    </Link>
    <_ip_UnifiedCompliancePolicyProperties xmlns="http://schemas.microsoft.com/sharepoint/v3" xsi:nil="true"/>
    <Review_x0020_Date xmlns="23f6d98a-1a49-4147-9eaa-0afff545d84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D47F48-0DEE-4779-9FB9-B6E4C8818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1feaf8-4868-4bcd-b604-f937276a80b0"/>
    <ds:schemaRef ds:uri="23f6d98a-1a49-4147-9eaa-0afff545d84f"/>
    <ds:schemaRef ds:uri="8389b850-4317-40c2-99d6-552fc77be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F5BB5FF9-8A1A-4A5D-812F-3D9C55161806}">
  <ds:schemaRefs>
    <ds:schemaRef ds:uri="http://schemas.microsoft.com/office/2006/metadata/properties"/>
    <ds:schemaRef ds:uri="http://schemas.microsoft.com/office/infopath/2007/PartnerControls"/>
    <ds:schemaRef ds:uri="http://schemas.microsoft.com/sharepoint/v3"/>
    <ds:schemaRef ds:uri="23f6d98a-1a49-4147-9eaa-0afff545d84f"/>
  </ds:schemaRefs>
</ds:datastoreItem>
</file>

<file path=customXml/itemProps4.xml><?xml version="1.0" encoding="utf-8"?>
<ds:datastoreItem xmlns:ds="http://schemas.openxmlformats.org/officeDocument/2006/customXml" ds:itemID="{6BFD9B6A-B25A-429D-9341-EB6C32DA3F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NHS SOP and Report.dotx</Template>
  <TotalTime>7</TotalTime>
  <Pages>24</Pages>
  <Words>5726</Words>
  <Characters>32640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38290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Gardner</dc:creator>
  <cp:keywords/>
  <dc:description/>
  <cp:lastModifiedBy>SILKIN, Natasha (NHS ENGLAND &amp; NHS IMPROVEMENT - X24)</cp:lastModifiedBy>
  <cp:revision>9</cp:revision>
  <cp:lastPrinted>2021-11-19T11:32:00Z</cp:lastPrinted>
  <dcterms:created xsi:type="dcterms:W3CDTF">2021-11-18T14:22:00Z</dcterms:created>
  <dcterms:modified xsi:type="dcterms:W3CDTF">2021-11-19T11:32:00Z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0x0101007F38D7405DA59E47B295033F0C33E671</vt:lpwstr>
  </property>
</Properties>
</file>