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36304631"/>
        <w:docPartObj>
          <w:docPartGallery w:val="Cover Pages"/>
          <w:docPartUnique/>
        </w:docPartObj>
      </w:sdtPr>
      <w:sdtEndPr/>
      <w:sdtContent>
        <w:p w14:paraId="0992FBBD" w14:textId="77777777" w:rsidR="005E5831" w:rsidRDefault="005E5831">
          <w:r>
            <w:rPr>
              <w:noProof/>
              <w:lang w:eastAsia="en-GB"/>
            </w:rPr>
            <w:drawing>
              <wp:anchor distT="0" distB="0" distL="114300" distR="114300" simplePos="0" relativeHeight="251664384" behindDoc="0" locked="0" layoutInCell="1" allowOverlap="1" wp14:anchorId="4A364AC3" wp14:editId="33B04137">
                <wp:simplePos x="0" y="0"/>
                <wp:positionH relativeFrom="page">
                  <wp:posOffset>6372225</wp:posOffset>
                </wp:positionH>
                <wp:positionV relativeFrom="page">
                  <wp:posOffset>375920</wp:posOffset>
                </wp:positionV>
                <wp:extent cx="799950" cy="360000"/>
                <wp:effectExtent l="0" t="0" r="0" b="0"/>
                <wp:wrapNone/>
                <wp:docPr id="3" name="Picture 3"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D0411F" w14:textId="77777777" w:rsidR="005E5831" w:rsidRPr="005E5831" w:rsidRDefault="005E5831" w:rsidP="005E5831">
          <w:r>
            <w:rPr>
              <w:noProof/>
              <w:lang w:eastAsia="en-GB"/>
            </w:rPr>
            <mc:AlternateContent>
              <mc:Choice Requires="wps">
                <w:drawing>
                  <wp:anchor distT="0" distB="0" distL="114300" distR="114300" simplePos="0" relativeHeight="251662336" behindDoc="0" locked="0" layoutInCell="1" allowOverlap="1" wp14:anchorId="49F86AE1" wp14:editId="5A291620">
                    <wp:simplePos x="0" y="0"/>
                    <wp:positionH relativeFrom="page">
                      <wp:posOffset>607469</wp:posOffset>
                    </wp:positionH>
                    <wp:positionV relativeFrom="page">
                      <wp:posOffset>5134708</wp:posOffset>
                    </wp:positionV>
                    <wp:extent cx="6496050" cy="3421007"/>
                    <wp:effectExtent l="0" t="0" r="0" b="8255"/>
                    <wp:wrapThrough wrapText="bothSides">
                      <wp:wrapPolygon edited="0">
                        <wp:start x="0" y="0"/>
                        <wp:lineTo x="0" y="21532"/>
                        <wp:lineTo x="21537" y="21532"/>
                        <wp:lineTo x="21537" y="0"/>
                        <wp:lineTo x="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342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F264" w14:textId="77777777" w:rsidR="00E6287D" w:rsidRPr="00A62DEC" w:rsidRDefault="00E6287D" w:rsidP="00E55CA3">
                                <w:pPr>
                                  <w:pStyle w:val="Subtitle"/>
                                  <w:rPr>
                                    <w:rFonts w:ascii="Arial" w:eastAsiaTheme="majorEastAsia" w:hAnsi="Arial" w:cs="Arial"/>
                                    <w:b/>
                                    <w:color w:val="005EB8"/>
                                    <w:spacing w:val="-10"/>
                                    <w:kern w:val="28"/>
                                    <w:sz w:val="72"/>
                                    <w:szCs w:val="56"/>
                                  </w:rPr>
                                </w:pPr>
                                <w:r w:rsidRPr="00A62DEC">
                                  <w:rPr>
                                    <w:rFonts w:ascii="Arial" w:eastAsiaTheme="majorEastAsia" w:hAnsi="Arial" w:cs="Arial"/>
                                    <w:b/>
                                    <w:color w:val="005EB8"/>
                                    <w:spacing w:val="-10"/>
                                    <w:kern w:val="28"/>
                                    <w:sz w:val="72"/>
                                    <w:szCs w:val="56"/>
                                  </w:rPr>
                                  <w:t>The transfer and remission of adult prisoners under the Mental Health Act 1983</w:t>
                                </w:r>
                              </w:p>
                              <w:p w14:paraId="2CB3B72D" w14:textId="77777777" w:rsidR="00E6287D" w:rsidRPr="00A62DEC" w:rsidRDefault="00E6287D" w:rsidP="00E55CA3">
                                <w:pPr>
                                  <w:pStyle w:val="Subtitle"/>
                                  <w:rPr>
                                    <w:rFonts w:ascii="Arial" w:eastAsiaTheme="majorEastAsia" w:hAnsi="Arial" w:cs="Arial"/>
                                    <w:b/>
                                    <w:color w:val="005EB8"/>
                                    <w:spacing w:val="-10"/>
                                    <w:kern w:val="28"/>
                                    <w:sz w:val="72"/>
                                    <w:szCs w:val="56"/>
                                  </w:rPr>
                                </w:pPr>
                              </w:p>
                              <w:p w14:paraId="058712D1" w14:textId="77777777" w:rsidR="00E6287D" w:rsidRPr="00A62DEC" w:rsidRDefault="00E6287D" w:rsidP="00E55CA3">
                                <w:pPr>
                                  <w:pStyle w:val="Subtitle"/>
                                  <w:rPr>
                                    <w:rFonts w:ascii="Arial" w:eastAsiaTheme="majorEastAsia" w:hAnsi="Arial" w:cs="Arial"/>
                                    <w:b/>
                                    <w:color w:val="005EB8"/>
                                    <w:spacing w:val="-10"/>
                                    <w:kern w:val="28"/>
                                    <w:sz w:val="72"/>
                                    <w:szCs w:val="56"/>
                                  </w:rPr>
                                </w:pPr>
                                <w:r w:rsidRPr="00A62DEC">
                                  <w:rPr>
                                    <w:rFonts w:ascii="Arial" w:eastAsiaTheme="majorEastAsia" w:hAnsi="Arial" w:cs="Arial"/>
                                    <w:b/>
                                    <w:color w:val="005EB8"/>
                                    <w:spacing w:val="-10"/>
                                    <w:kern w:val="28"/>
                                    <w:sz w:val="72"/>
                                    <w:szCs w:val="56"/>
                                  </w:rPr>
                                  <w:t>Good practice guidance 2019</w:t>
                                </w:r>
                              </w:p>
                              <w:p w14:paraId="29E98AC2" w14:textId="77777777" w:rsidR="00E6287D" w:rsidRPr="00A62DEC" w:rsidRDefault="00E6287D" w:rsidP="00E55CA3">
                                <w:pPr>
                                  <w:pStyle w:val="Subtitle"/>
                                  <w:rPr>
                                    <w:rFonts w:ascii="Arial" w:eastAsiaTheme="majorEastAsia" w:hAnsi="Arial" w:cs="Arial"/>
                                    <w:b/>
                                    <w:color w:val="005EB8"/>
                                    <w:spacing w:val="-10"/>
                                    <w:kern w:val="28"/>
                                    <w:sz w:val="72"/>
                                    <w:szCs w:val="56"/>
                                  </w:rPr>
                                </w:pPr>
                              </w:p>
                              <w:p w14:paraId="7F7CFC1B" w14:textId="77777777" w:rsidR="00E6287D" w:rsidRPr="006A40E3" w:rsidRDefault="00E6287D" w:rsidP="005E5831">
                                <w:pPr>
                                  <w:pStyle w:val="Subtitle"/>
                                  <w:rPr>
                                    <w:rStyle w:val="BookTitle"/>
                                    <w:color w:val="aut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F86AE1" id="_x0000_t202" coordsize="21600,21600" o:spt="202" path="m,l,21600r21600,l21600,xe">
                    <v:stroke joinstyle="miter"/>
                    <v:path gradientshapeok="t" o:connecttype="rect"/>
                  </v:shapetype>
                  <v:shape id="Text Box 20" o:spid="_x0000_s1026" type="#_x0000_t202" style="position:absolute;margin-left:47.85pt;margin-top:404.3pt;width:511.5pt;height:269.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" filled="f" stroked="f">
                    <v:path arrowok="t"/>
                    <v:textbox inset="0,0,0,0">
                      <w:txbxContent>
                        <w:p w14:paraId="2564F264" w14:textId="77777777" w:rsidR="00E6287D" w:rsidRPr="00A62DEC" w:rsidRDefault="00E6287D" w:rsidP="00E55CA3">
                          <w:pPr>
                            <w:pStyle w:val="Subtitle"/>
                            <w:rPr>
                              <w:rFonts w:ascii="Arial" w:eastAsiaTheme="majorEastAsia" w:hAnsi="Arial" w:cs="Arial"/>
                              <w:b/>
                              <w:color w:val="005EB8"/>
                              <w:spacing w:val="-10"/>
                              <w:kern w:val="28"/>
                              <w:sz w:val="72"/>
                              <w:szCs w:val="56"/>
                            </w:rPr>
                          </w:pPr>
                          <w:r w:rsidRPr="00A62DEC">
                            <w:rPr>
                              <w:rFonts w:ascii="Arial" w:eastAsiaTheme="majorEastAsia" w:hAnsi="Arial" w:cs="Arial"/>
                              <w:b/>
                              <w:color w:val="005EB8"/>
                              <w:spacing w:val="-10"/>
                              <w:kern w:val="28"/>
                              <w:sz w:val="72"/>
                              <w:szCs w:val="56"/>
                            </w:rPr>
                            <w:t>The transfer and remission of adult prisoners under the Mental Health Act 1983</w:t>
                          </w:r>
                        </w:p>
                        <w:p w14:paraId="2CB3B72D" w14:textId="77777777" w:rsidR="00E6287D" w:rsidRPr="00A62DEC" w:rsidRDefault="00E6287D" w:rsidP="00E55CA3">
                          <w:pPr>
                            <w:pStyle w:val="Subtitle"/>
                            <w:rPr>
                              <w:rFonts w:ascii="Arial" w:eastAsiaTheme="majorEastAsia" w:hAnsi="Arial" w:cs="Arial"/>
                              <w:b/>
                              <w:color w:val="005EB8"/>
                              <w:spacing w:val="-10"/>
                              <w:kern w:val="28"/>
                              <w:sz w:val="72"/>
                              <w:szCs w:val="56"/>
                            </w:rPr>
                          </w:pPr>
                        </w:p>
                        <w:p w14:paraId="058712D1" w14:textId="77777777" w:rsidR="00E6287D" w:rsidRPr="00A62DEC" w:rsidRDefault="00E6287D" w:rsidP="00E55CA3">
                          <w:pPr>
                            <w:pStyle w:val="Subtitle"/>
                            <w:rPr>
                              <w:rFonts w:ascii="Arial" w:eastAsiaTheme="majorEastAsia" w:hAnsi="Arial" w:cs="Arial"/>
                              <w:b/>
                              <w:color w:val="005EB8"/>
                              <w:spacing w:val="-10"/>
                              <w:kern w:val="28"/>
                              <w:sz w:val="72"/>
                              <w:szCs w:val="56"/>
                            </w:rPr>
                          </w:pPr>
                          <w:r w:rsidRPr="00A62DEC">
                            <w:rPr>
                              <w:rFonts w:ascii="Arial" w:eastAsiaTheme="majorEastAsia" w:hAnsi="Arial" w:cs="Arial"/>
                              <w:b/>
                              <w:color w:val="005EB8"/>
                              <w:spacing w:val="-10"/>
                              <w:kern w:val="28"/>
                              <w:sz w:val="72"/>
                              <w:szCs w:val="56"/>
                            </w:rPr>
                            <w:t>Good practice guidance 2019</w:t>
                          </w:r>
                        </w:p>
                        <w:p w14:paraId="29E98AC2" w14:textId="77777777" w:rsidR="00E6287D" w:rsidRPr="00A62DEC" w:rsidRDefault="00E6287D" w:rsidP="00E55CA3">
                          <w:pPr>
                            <w:pStyle w:val="Subtitle"/>
                            <w:rPr>
                              <w:rFonts w:ascii="Arial" w:eastAsiaTheme="majorEastAsia" w:hAnsi="Arial" w:cs="Arial"/>
                              <w:b/>
                              <w:color w:val="005EB8"/>
                              <w:spacing w:val="-10"/>
                              <w:kern w:val="28"/>
                              <w:sz w:val="72"/>
                              <w:szCs w:val="56"/>
                            </w:rPr>
                          </w:pPr>
                        </w:p>
                        <w:p w14:paraId="7F7CFC1B" w14:textId="77777777" w:rsidR="00E6287D" w:rsidRPr="006A40E3" w:rsidRDefault="00E6287D" w:rsidP="005E5831">
                          <w:pPr>
                            <w:pStyle w:val="Subtitle"/>
                            <w:rPr>
                              <w:rStyle w:val="BookTitle"/>
                              <w:color w:val="auto"/>
                            </w:rPr>
                          </w:pPr>
                        </w:p>
                      </w:txbxContent>
                    </v:textbox>
                    <w10:wrap type="through" anchorx="page" anchory="page"/>
                  </v:shape>
                </w:pict>
              </mc:Fallback>
            </mc:AlternateContent>
          </w:r>
          <w:r w:rsidRPr="005E5831">
            <w:rPr>
              <w:noProof/>
            </w:rPr>
            <mc:AlternateContent>
              <mc:Choice Requires="wps">
                <w:drawing>
                  <wp:anchor distT="0" distB="0" distL="114300" distR="114300" simplePos="0" relativeHeight="251660288" behindDoc="0" locked="0" layoutInCell="1" allowOverlap="1" wp14:anchorId="7542A20A" wp14:editId="184F405D">
                    <wp:simplePos x="0" y="0"/>
                    <wp:positionH relativeFrom="margin">
                      <wp:posOffset>865505</wp:posOffset>
                    </wp:positionH>
                    <wp:positionV relativeFrom="margin">
                      <wp:posOffset>8188325</wp:posOffset>
                    </wp:positionV>
                    <wp:extent cx="3992880" cy="45720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3992880" cy="457200"/>
                            </a:xfrm>
                            <a:prstGeom prst="rect">
                              <a:avLst/>
                            </a:prstGeom>
                            <a:solidFill>
                              <a:schemeClr val="lt1"/>
                            </a:solidFill>
                            <a:ln w="6350">
                              <a:noFill/>
                            </a:ln>
                          </wps:spPr>
                          <wps:txbx>
                            <w:txbxContent>
                              <w:p w14:paraId="592F141D" w14:textId="77777777" w:rsidR="00E6287D" w:rsidRPr="005E5831" w:rsidRDefault="00E6287D" w:rsidP="005E5831">
                                <w:pPr>
                                  <w:jc w:val="center"/>
                                  <w:rPr>
                                    <w:rFonts w:cs="Arial"/>
                                    <w:sz w:val="36"/>
                                    <w:szCs w:val="36"/>
                                  </w:rPr>
                                </w:pPr>
                                <w:r w:rsidRPr="005E5831">
                                  <w:rPr>
                                    <w:rFonts w:cs="Arial"/>
                                    <w:sz w:val="36"/>
                                    <w:szCs w:val="36"/>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2A20A" id="Text Box 4" o:spid="_x0000_s1027" type="#_x0000_t202" style="position:absolute;margin-left:68.15pt;margin-top:644.75pt;width:314.4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" fillcolor="white [3201]" stroked="f" strokeweight=".5pt">
                    <v:textbox>
                      <w:txbxContent>
                        <w:p w14:paraId="592F141D" w14:textId="77777777" w:rsidR="00E6287D" w:rsidRPr="005E5831" w:rsidRDefault="00E6287D" w:rsidP="005E5831">
                          <w:pPr>
                            <w:jc w:val="center"/>
                            <w:rPr>
                              <w:rFonts w:cs="Arial"/>
                              <w:sz w:val="36"/>
                              <w:szCs w:val="36"/>
                            </w:rPr>
                          </w:pPr>
                          <w:r w:rsidRPr="005E5831">
                            <w:rPr>
                              <w:rFonts w:cs="Arial"/>
                              <w:sz w:val="36"/>
                              <w:szCs w:val="36"/>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59264" behindDoc="0" locked="0" layoutInCell="1" allowOverlap="1" wp14:anchorId="3364E476" wp14:editId="502397C4">
                <wp:simplePos x="0" y="0"/>
                <wp:positionH relativeFrom="column">
                  <wp:posOffset>-914400</wp:posOffset>
                </wp:positionH>
                <wp:positionV relativeFrom="paragraph">
                  <wp:posOffset>8675370</wp:posOffset>
                </wp:positionV>
                <wp:extent cx="7563485" cy="251460"/>
                <wp:effectExtent l="0" t="0" r="0" b="0"/>
                <wp:wrapSquare wrapText="bothSides"/>
                <wp:docPr id="2" name="Picture 2" descr="Chain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bookmarkStart w:id="0" w:name="_MacBuGuideStaticData_3861H" w:displacedByCustomXml="prev"/>
    <w:p w14:paraId="5E5F3CB1" w14:textId="77777777" w:rsidR="00E55CA3" w:rsidRPr="00557EE8" w:rsidRDefault="00E55CA3" w:rsidP="00557EE8">
      <w:pPr>
        <w:pStyle w:val="Title"/>
        <w:rPr>
          <w:sz w:val="28"/>
          <w:szCs w:val="28"/>
        </w:rPr>
      </w:pPr>
      <w:bookmarkStart w:id="1" w:name="_Toc389032004"/>
      <w:bookmarkStart w:id="2" w:name="_Toc389032036"/>
      <w:bookmarkEnd w:id="0"/>
      <w:r w:rsidRPr="00557EE8">
        <w:rPr>
          <w:sz w:val="28"/>
          <w:szCs w:val="28"/>
        </w:rPr>
        <w:lastRenderedPageBreak/>
        <w:t>The transfer and remission of adult prisoners under the Mental Health Act 1983</w:t>
      </w:r>
    </w:p>
    <w:p w14:paraId="06A84ADD" w14:textId="77777777" w:rsidR="00E55CA3" w:rsidRPr="00557EE8" w:rsidRDefault="00E55CA3" w:rsidP="00557EE8">
      <w:pPr>
        <w:pStyle w:val="Title"/>
        <w:rPr>
          <w:sz w:val="28"/>
          <w:szCs w:val="28"/>
        </w:rPr>
      </w:pPr>
    </w:p>
    <w:p w14:paraId="014CBDBB" w14:textId="77777777" w:rsidR="00E55CA3" w:rsidRPr="00557EE8" w:rsidRDefault="00E55CA3" w:rsidP="00557EE8">
      <w:pPr>
        <w:pStyle w:val="Title"/>
        <w:rPr>
          <w:sz w:val="28"/>
          <w:szCs w:val="28"/>
        </w:rPr>
      </w:pPr>
      <w:r w:rsidRPr="00557EE8">
        <w:rPr>
          <w:sz w:val="28"/>
          <w:szCs w:val="28"/>
        </w:rPr>
        <w:t>Good practice guidance 2019</w:t>
      </w:r>
    </w:p>
    <w:p w14:paraId="7817604F" w14:textId="77777777" w:rsidR="00E55CA3" w:rsidRPr="00557EE8" w:rsidRDefault="00E55CA3" w:rsidP="00557EE8">
      <w:pPr>
        <w:pStyle w:val="Title"/>
        <w:rPr>
          <w:sz w:val="28"/>
          <w:szCs w:val="28"/>
        </w:rPr>
      </w:pPr>
    </w:p>
    <w:bookmarkEnd w:id="1"/>
    <w:bookmarkEnd w:id="2"/>
    <w:p w14:paraId="33D6AB71" w14:textId="77777777" w:rsidR="005E5831" w:rsidRDefault="005E5831" w:rsidP="005E5831"/>
    <w:p w14:paraId="65210D1A" w14:textId="77777777" w:rsidR="00F15730" w:rsidRPr="00AC652F" w:rsidRDefault="00F15730" w:rsidP="00F15730">
      <w:r w:rsidRPr="00AC652F">
        <w:t xml:space="preserve">Publishing approval reference: </w:t>
      </w:r>
      <w:r w:rsidRPr="00AC652F">
        <w:rPr>
          <w:bCs/>
        </w:rPr>
        <w:t>000647</w:t>
      </w:r>
    </w:p>
    <w:p w14:paraId="2171160F" w14:textId="77777777" w:rsidR="005E5831" w:rsidRDefault="005E5831" w:rsidP="005E5831"/>
    <w:p w14:paraId="0A680A41" w14:textId="28639BFE" w:rsidR="005E5831" w:rsidRDefault="005E5831" w:rsidP="005E5831">
      <w:r>
        <w:t>Version number:</w:t>
      </w:r>
      <w:r w:rsidR="00E55CA3">
        <w:t xml:space="preserve"> 1</w:t>
      </w:r>
    </w:p>
    <w:p w14:paraId="545E1A0E" w14:textId="77777777" w:rsidR="005E5831" w:rsidRDefault="005E5831" w:rsidP="005E5831"/>
    <w:p w14:paraId="391A7F00" w14:textId="2077C835" w:rsidR="005E5831" w:rsidRDefault="005E5831" w:rsidP="005E5831">
      <w:r>
        <w:t>First published:</w:t>
      </w:r>
      <w:r w:rsidR="001830B7">
        <w:t xml:space="preserve"> 23 May 2019</w:t>
      </w:r>
    </w:p>
    <w:p w14:paraId="4886FCC4" w14:textId="77777777" w:rsidR="005E5831" w:rsidRDefault="005E5831" w:rsidP="005E5831"/>
    <w:p w14:paraId="7D9BB5E7" w14:textId="77777777" w:rsidR="005E5831" w:rsidRDefault="005E5831" w:rsidP="005E5831">
      <w:r>
        <w:t>Updated: (only if this is applicable)</w:t>
      </w:r>
    </w:p>
    <w:p w14:paraId="599E62CA" w14:textId="77777777" w:rsidR="005E5831" w:rsidRDefault="005E5831" w:rsidP="005E5831"/>
    <w:p w14:paraId="2C40D399" w14:textId="6ED34C02" w:rsidR="005E5831" w:rsidRDefault="005E5831" w:rsidP="005E5831">
      <w:r>
        <w:t>Prepared by:</w:t>
      </w:r>
      <w:r w:rsidR="00E55CA3">
        <w:t xml:space="preserve"> Kate Morrissey, National Programme Manager, Mental Health – Secure and Detained </w:t>
      </w:r>
    </w:p>
    <w:p w14:paraId="4E0263DB" w14:textId="77777777" w:rsidR="005E5831" w:rsidRPr="00485AE8" w:rsidRDefault="005E5831" w:rsidP="005E5831">
      <w:pPr>
        <w:rPr>
          <w:b/>
          <w:szCs w:val="24"/>
        </w:rPr>
      </w:pPr>
    </w:p>
    <w:p w14:paraId="4CBDA924" w14:textId="77777777" w:rsidR="005E5831" w:rsidRPr="00485AE8" w:rsidRDefault="005E5831" w:rsidP="005E5831">
      <w:pPr>
        <w:rPr>
          <w:rFonts w:ascii="Calibri" w:hAnsi="Calibri" w:cs="Calibri"/>
          <w:bCs/>
          <w:lang w:eastAsia="en-GB"/>
        </w:rPr>
      </w:pPr>
      <w:r w:rsidRPr="00485AE8">
        <w:rPr>
          <w:lang w:eastAsia="en-GB"/>
        </w:rPr>
        <w:t xml:space="preserve">This information can be made available in alternative formats, such as easy read or large print, and may be available in alternative languages, upon request. Please contact </w:t>
      </w:r>
      <w:r w:rsidR="00E55CA3">
        <w:rPr>
          <w:lang w:eastAsia="en-GB"/>
        </w:rPr>
        <w:t>Kate Morrissey</w:t>
      </w:r>
      <w:r w:rsidRPr="00485AE8">
        <w:rPr>
          <w:lang w:eastAsia="en-GB"/>
        </w:rPr>
        <w:t xml:space="preserve"> on </w:t>
      </w:r>
      <w:r w:rsidR="00E55CA3">
        <w:rPr>
          <w:lang w:eastAsia="en-GB"/>
        </w:rPr>
        <w:t>kate.morrissey@nhs.net</w:t>
      </w:r>
    </w:p>
    <w:p w14:paraId="230EA917" w14:textId="77777777" w:rsidR="005E5831" w:rsidRPr="00485AE8" w:rsidRDefault="005E5831" w:rsidP="005E5831">
      <w:pPr>
        <w:widowControl w:val="0"/>
        <w:autoSpaceDE w:val="0"/>
        <w:autoSpaceDN w:val="0"/>
        <w:adjustRightInd w:val="0"/>
        <w:rPr>
          <w:rFonts w:ascii="Calibri" w:eastAsia="HGSMinchoE" w:hAnsi="Calibri" w:cs="Calibri"/>
          <w:bCs/>
          <w:szCs w:val="24"/>
          <w:lang w:eastAsia="en-GB"/>
        </w:rPr>
      </w:pPr>
      <w:r w:rsidRPr="00485AE8">
        <w:rPr>
          <w:rFonts w:eastAsia="HGSMinchoE" w:cs="Arial"/>
          <w:szCs w:val="24"/>
          <w:lang w:eastAsia="en-GB"/>
        </w:rPr>
        <w:t> </w:t>
      </w:r>
    </w:p>
    <w:p w14:paraId="04799720" w14:textId="77777777" w:rsidR="005E5831" w:rsidRPr="00C35256" w:rsidRDefault="005E5831" w:rsidP="005E5831">
      <w:pPr>
        <w:rPr>
          <w:sz w:val="22"/>
        </w:rPr>
      </w:pPr>
      <w:r w:rsidRPr="00C35256">
        <w:rPr>
          <w:sz w:val="22"/>
        </w:rPr>
        <w:br w:type="page"/>
      </w:r>
    </w:p>
    <w:bookmarkStart w:id="3" w:name="_Toc9365181" w:displacedByCustomXml="next"/>
    <w:sdt>
      <w:sdtPr>
        <w:rPr>
          <w:rFonts w:eastAsiaTheme="minorHAnsi" w:cstheme="minorBidi"/>
          <w:b w:val="0"/>
          <w:bCs w:val="0"/>
          <w:color w:val="auto"/>
          <w:sz w:val="24"/>
          <w:szCs w:val="26"/>
        </w:rPr>
        <w:id w:val="420308047"/>
        <w:docPartObj>
          <w:docPartGallery w:val="Table of Contents"/>
          <w:docPartUnique/>
        </w:docPartObj>
      </w:sdtPr>
      <w:sdtEndPr>
        <w:rPr>
          <w:noProof/>
          <w:szCs w:val="22"/>
        </w:rPr>
      </w:sdtEndPr>
      <w:sdtContent>
        <w:p w14:paraId="47A749D7" w14:textId="77777777" w:rsidR="005E5831" w:rsidRPr="00972C38" w:rsidRDefault="005E5831" w:rsidP="005E5831">
          <w:pPr>
            <w:pStyle w:val="Heading1"/>
            <w:rPr>
              <w:szCs w:val="32"/>
            </w:rPr>
          </w:pPr>
          <w:r w:rsidRPr="00972C38">
            <w:rPr>
              <w:szCs w:val="32"/>
            </w:rPr>
            <w:t>Contents</w:t>
          </w:r>
          <w:bookmarkEnd w:id="3"/>
        </w:p>
        <w:p w14:paraId="77C8A52E" w14:textId="77777777" w:rsidR="005E5831" w:rsidRPr="00972C38" w:rsidRDefault="005E5831" w:rsidP="005E5831">
          <w:pPr>
            <w:rPr>
              <w:b/>
              <w:color w:val="44546A" w:themeColor="text2"/>
              <w:szCs w:val="24"/>
            </w:rPr>
          </w:pPr>
        </w:p>
        <w:p w14:paraId="7B431C88" w14:textId="3BCE5E33" w:rsidR="00972BE5" w:rsidRDefault="005E5831">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9365181" w:history="1">
            <w:r w:rsidR="00972BE5" w:rsidRPr="002E33E3">
              <w:rPr>
                <w:rStyle w:val="Hyperlink"/>
                <w:rFonts w:eastAsiaTheme="majorEastAsia"/>
                <w:noProof/>
              </w:rPr>
              <w:t>Contents</w:t>
            </w:r>
            <w:r w:rsidR="00972BE5">
              <w:rPr>
                <w:noProof/>
                <w:webHidden/>
              </w:rPr>
              <w:tab/>
            </w:r>
            <w:r w:rsidR="00972BE5">
              <w:rPr>
                <w:noProof/>
                <w:webHidden/>
              </w:rPr>
              <w:fldChar w:fldCharType="begin"/>
            </w:r>
            <w:r w:rsidR="00972BE5">
              <w:rPr>
                <w:noProof/>
                <w:webHidden/>
              </w:rPr>
              <w:instrText xml:space="preserve"> PAGEREF _Toc9365181 \h </w:instrText>
            </w:r>
            <w:r w:rsidR="00972BE5">
              <w:rPr>
                <w:noProof/>
                <w:webHidden/>
              </w:rPr>
            </w:r>
            <w:r w:rsidR="00972BE5">
              <w:rPr>
                <w:noProof/>
                <w:webHidden/>
              </w:rPr>
              <w:fldChar w:fldCharType="separate"/>
            </w:r>
            <w:r w:rsidR="00972BE5">
              <w:rPr>
                <w:noProof/>
                <w:webHidden/>
              </w:rPr>
              <w:t>2</w:t>
            </w:r>
            <w:r w:rsidR="00972BE5">
              <w:rPr>
                <w:noProof/>
                <w:webHidden/>
              </w:rPr>
              <w:fldChar w:fldCharType="end"/>
            </w:r>
          </w:hyperlink>
        </w:p>
        <w:p w14:paraId="58AA7E06" w14:textId="6BD99AE8"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182" w:history="1">
            <w:r w:rsidR="00972BE5" w:rsidRPr="002E33E3">
              <w:rPr>
                <w:rStyle w:val="Hyperlink"/>
                <w:rFonts w:eastAsiaTheme="majorEastAsia"/>
                <w:noProof/>
              </w:rPr>
              <w:t>1.</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Executive summary</w:t>
            </w:r>
            <w:r w:rsidR="00972BE5">
              <w:rPr>
                <w:noProof/>
                <w:webHidden/>
              </w:rPr>
              <w:tab/>
            </w:r>
            <w:r w:rsidR="00972BE5">
              <w:rPr>
                <w:noProof/>
                <w:webHidden/>
              </w:rPr>
              <w:fldChar w:fldCharType="begin"/>
            </w:r>
            <w:r w:rsidR="00972BE5">
              <w:rPr>
                <w:noProof/>
                <w:webHidden/>
              </w:rPr>
              <w:instrText xml:space="preserve"> PAGEREF _Toc9365182 \h </w:instrText>
            </w:r>
            <w:r w:rsidR="00972BE5">
              <w:rPr>
                <w:noProof/>
                <w:webHidden/>
              </w:rPr>
            </w:r>
            <w:r w:rsidR="00972BE5">
              <w:rPr>
                <w:noProof/>
                <w:webHidden/>
              </w:rPr>
              <w:fldChar w:fldCharType="separate"/>
            </w:r>
            <w:r w:rsidR="00972BE5">
              <w:rPr>
                <w:noProof/>
                <w:webHidden/>
              </w:rPr>
              <w:t>3</w:t>
            </w:r>
            <w:r w:rsidR="00972BE5">
              <w:rPr>
                <w:noProof/>
                <w:webHidden/>
              </w:rPr>
              <w:fldChar w:fldCharType="end"/>
            </w:r>
          </w:hyperlink>
        </w:p>
        <w:p w14:paraId="1FB18652" w14:textId="774C301E"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183" w:history="1">
            <w:r w:rsidR="00972BE5" w:rsidRPr="002E33E3">
              <w:rPr>
                <w:rStyle w:val="Hyperlink"/>
                <w:rFonts w:eastAsiaTheme="majorEastAsia"/>
                <w:noProof/>
              </w:rPr>
              <w:t>2.</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Introduction</w:t>
            </w:r>
            <w:r w:rsidR="00972BE5">
              <w:rPr>
                <w:noProof/>
                <w:webHidden/>
              </w:rPr>
              <w:tab/>
            </w:r>
            <w:r w:rsidR="00972BE5">
              <w:rPr>
                <w:noProof/>
                <w:webHidden/>
              </w:rPr>
              <w:fldChar w:fldCharType="begin"/>
            </w:r>
            <w:r w:rsidR="00972BE5">
              <w:rPr>
                <w:noProof/>
                <w:webHidden/>
              </w:rPr>
              <w:instrText xml:space="preserve"> PAGEREF _Toc9365183 \h </w:instrText>
            </w:r>
            <w:r w:rsidR="00972BE5">
              <w:rPr>
                <w:noProof/>
                <w:webHidden/>
              </w:rPr>
            </w:r>
            <w:r w:rsidR="00972BE5">
              <w:rPr>
                <w:noProof/>
                <w:webHidden/>
              </w:rPr>
              <w:fldChar w:fldCharType="separate"/>
            </w:r>
            <w:r w:rsidR="00972BE5">
              <w:rPr>
                <w:noProof/>
                <w:webHidden/>
              </w:rPr>
              <w:t>3</w:t>
            </w:r>
            <w:r w:rsidR="00972BE5">
              <w:rPr>
                <w:noProof/>
                <w:webHidden/>
              </w:rPr>
              <w:fldChar w:fldCharType="end"/>
            </w:r>
          </w:hyperlink>
        </w:p>
        <w:p w14:paraId="787ABEF8" w14:textId="35A7BB5D" w:rsidR="00972BE5" w:rsidRDefault="00D57055">
          <w:pPr>
            <w:pStyle w:val="TOC2"/>
            <w:rPr>
              <w:rFonts w:asciiTheme="minorHAnsi" w:eastAsiaTheme="minorEastAsia" w:hAnsiTheme="minorHAnsi" w:cstheme="minorBidi"/>
              <w:bCs w:val="0"/>
              <w:noProof/>
              <w:sz w:val="22"/>
              <w:szCs w:val="22"/>
              <w:lang w:eastAsia="en-GB"/>
            </w:rPr>
          </w:pPr>
          <w:hyperlink w:anchor="_Toc9365184" w:history="1">
            <w:r w:rsidR="00972BE5" w:rsidRPr="002E33E3">
              <w:rPr>
                <w:rStyle w:val="Hyperlink"/>
                <w:rFonts w:eastAsiaTheme="majorEastAsia" w:cs="Arial"/>
                <w:noProof/>
              </w:rPr>
              <w:t>2.1 Purpose and scope</w:t>
            </w:r>
            <w:r w:rsidR="00972BE5">
              <w:rPr>
                <w:noProof/>
                <w:webHidden/>
              </w:rPr>
              <w:tab/>
            </w:r>
            <w:r w:rsidR="00972BE5">
              <w:rPr>
                <w:noProof/>
                <w:webHidden/>
              </w:rPr>
              <w:fldChar w:fldCharType="begin"/>
            </w:r>
            <w:r w:rsidR="00972BE5">
              <w:rPr>
                <w:noProof/>
                <w:webHidden/>
              </w:rPr>
              <w:instrText xml:space="preserve"> PAGEREF _Toc9365184 \h </w:instrText>
            </w:r>
            <w:r w:rsidR="00972BE5">
              <w:rPr>
                <w:noProof/>
                <w:webHidden/>
              </w:rPr>
            </w:r>
            <w:r w:rsidR="00972BE5">
              <w:rPr>
                <w:noProof/>
                <w:webHidden/>
              </w:rPr>
              <w:fldChar w:fldCharType="separate"/>
            </w:r>
            <w:r w:rsidR="00972BE5">
              <w:rPr>
                <w:noProof/>
                <w:webHidden/>
              </w:rPr>
              <w:t>4</w:t>
            </w:r>
            <w:r w:rsidR="00972BE5">
              <w:rPr>
                <w:noProof/>
                <w:webHidden/>
              </w:rPr>
              <w:fldChar w:fldCharType="end"/>
            </w:r>
          </w:hyperlink>
        </w:p>
        <w:p w14:paraId="17FD1F5D" w14:textId="25BC5D8F" w:rsidR="00972BE5" w:rsidRDefault="00D57055">
          <w:pPr>
            <w:pStyle w:val="TOC2"/>
            <w:rPr>
              <w:rFonts w:asciiTheme="minorHAnsi" w:eastAsiaTheme="minorEastAsia" w:hAnsiTheme="minorHAnsi" w:cstheme="minorBidi"/>
              <w:bCs w:val="0"/>
              <w:noProof/>
              <w:sz w:val="22"/>
              <w:szCs w:val="22"/>
              <w:lang w:eastAsia="en-GB"/>
            </w:rPr>
          </w:pPr>
          <w:hyperlink w:anchor="_Toc9365185" w:history="1">
            <w:r w:rsidR="00972BE5" w:rsidRPr="002E33E3">
              <w:rPr>
                <w:rStyle w:val="Hyperlink"/>
                <w:rFonts w:eastAsiaTheme="majorEastAsia" w:cs="Arial"/>
                <w:noProof/>
              </w:rPr>
              <w:t>2.2 Implementation</w:t>
            </w:r>
            <w:r w:rsidR="00972BE5">
              <w:rPr>
                <w:noProof/>
                <w:webHidden/>
              </w:rPr>
              <w:tab/>
            </w:r>
            <w:r w:rsidR="00972BE5">
              <w:rPr>
                <w:noProof/>
                <w:webHidden/>
              </w:rPr>
              <w:fldChar w:fldCharType="begin"/>
            </w:r>
            <w:r w:rsidR="00972BE5">
              <w:rPr>
                <w:noProof/>
                <w:webHidden/>
              </w:rPr>
              <w:instrText xml:space="preserve"> PAGEREF _Toc9365185 \h </w:instrText>
            </w:r>
            <w:r w:rsidR="00972BE5">
              <w:rPr>
                <w:noProof/>
                <w:webHidden/>
              </w:rPr>
            </w:r>
            <w:r w:rsidR="00972BE5">
              <w:rPr>
                <w:noProof/>
                <w:webHidden/>
              </w:rPr>
              <w:fldChar w:fldCharType="separate"/>
            </w:r>
            <w:r w:rsidR="00972BE5">
              <w:rPr>
                <w:noProof/>
                <w:webHidden/>
              </w:rPr>
              <w:t>5</w:t>
            </w:r>
            <w:r w:rsidR="00972BE5">
              <w:rPr>
                <w:noProof/>
                <w:webHidden/>
              </w:rPr>
              <w:fldChar w:fldCharType="end"/>
            </w:r>
          </w:hyperlink>
        </w:p>
        <w:p w14:paraId="64A90295" w14:textId="7480B211"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186" w:history="1">
            <w:r w:rsidR="00972BE5" w:rsidRPr="002E33E3">
              <w:rPr>
                <w:rStyle w:val="Hyperlink"/>
                <w:rFonts w:eastAsiaTheme="majorEastAsia"/>
                <w:noProof/>
              </w:rPr>
              <w:t>3.</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Commissioning</w:t>
            </w:r>
            <w:r w:rsidR="00972BE5">
              <w:rPr>
                <w:noProof/>
                <w:webHidden/>
              </w:rPr>
              <w:tab/>
            </w:r>
            <w:r w:rsidR="00972BE5">
              <w:rPr>
                <w:noProof/>
                <w:webHidden/>
              </w:rPr>
              <w:fldChar w:fldCharType="begin"/>
            </w:r>
            <w:r w:rsidR="00972BE5">
              <w:rPr>
                <w:noProof/>
                <w:webHidden/>
              </w:rPr>
              <w:instrText xml:space="preserve"> PAGEREF _Toc9365186 \h </w:instrText>
            </w:r>
            <w:r w:rsidR="00972BE5">
              <w:rPr>
                <w:noProof/>
                <w:webHidden/>
              </w:rPr>
            </w:r>
            <w:r w:rsidR="00972BE5">
              <w:rPr>
                <w:noProof/>
                <w:webHidden/>
              </w:rPr>
              <w:fldChar w:fldCharType="separate"/>
            </w:r>
            <w:r w:rsidR="00972BE5">
              <w:rPr>
                <w:noProof/>
                <w:webHidden/>
              </w:rPr>
              <w:t>5</w:t>
            </w:r>
            <w:r w:rsidR="00972BE5">
              <w:rPr>
                <w:noProof/>
                <w:webHidden/>
              </w:rPr>
              <w:fldChar w:fldCharType="end"/>
            </w:r>
          </w:hyperlink>
        </w:p>
        <w:p w14:paraId="42D4F920" w14:textId="78A02A95" w:rsidR="00972BE5" w:rsidRDefault="00D57055">
          <w:pPr>
            <w:pStyle w:val="TOC2"/>
            <w:rPr>
              <w:rFonts w:asciiTheme="minorHAnsi" w:eastAsiaTheme="minorEastAsia" w:hAnsiTheme="minorHAnsi" w:cstheme="minorBidi"/>
              <w:bCs w:val="0"/>
              <w:noProof/>
              <w:sz w:val="22"/>
              <w:szCs w:val="22"/>
              <w:lang w:eastAsia="en-GB"/>
            </w:rPr>
          </w:pPr>
          <w:hyperlink w:anchor="_Toc9365187" w:history="1">
            <w:r w:rsidR="00972BE5" w:rsidRPr="002E33E3">
              <w:rPr>
                <w:rStyle w:val="Hyperlink"/>
                <w:rFonts w:eastAsiaTheme="majorEastAsia" w:cs="Arial"/>
                <w:noProof/>
              </w:rPr>
              <w:t>3.1 Establishing the responsible commissioner</w:t>
            </w:r>
            <w:r w:rsidR="00972BE5">
              <w:rPr>
                <w:noProof/>
                <w:webHidden/>
              </w:rPr>
              <w:tab/>
            </w:r>
            <w:r w:rsidR="00972BE5">
              <w:rPr>
                <w:noProof/>
                <w:webHidden/>
              </w:rPr>
              <w:fldChar w:fldCharType="begin"/>
            </w:r>
            <w:r w:rsidR="00972BE5">
              <w:rPr>
                <w:noProof/>
                <w:webHidden/>
              </w:rPr>
              <w:instrText xml:space="preserve"> PAGEREF _Toc9365187 \h </w:instrText>
            </w:r>
            <w:r w:rsidR="00972BE5">
              <w:rPr>
                <w:noProof/>
                <w:webHidden/>
              </w:rPr>
            </w:r>
            <w:r w:rsidR="00972BE5">
              <w:rPr>
                <w:noProof/>
                <w:webHidden/>
              </w:rPr>
              <w:fldChar w:fldCharType="separate"/>
            </w:r>
            <w:r w:rsidR="00972BE5">
              <w:rPr>
                <w:noProof/>
                <w:webHidden/>
              </w:rPr>
              <w:t>6</w:t>
            </w:r>
            <w:r w:rsidR="00972BE5">
              <w:rPr>
                <w:noProof/>
                <w:webHidden/>
              </w:rPr>
              <w:fldChar w:fldCharType="end"/>
            </w:r>
          </w:hyperlink>
        </w:p>
        <w:p w14:paraId="7F662925" w14:textId="22654273" w:rsidR="00972BE5" w:rsidRDefault="00D57055">
          <w:pPr>
            <w:pStyle w:val="TOC2"/>
            <w:rPr>
              <w:rFonts w:asciiTheme="minorHAnsi" w:eastAsiaTheme="minorEastAsia" w:hAnsiTheme="minorHAnsi" w:cstheme="minorBidi"/>
              <w:bCs w:val="0"/>
              <w:noProof/>
              <w:sz w:val="22"/>
              <w:szCs w:val="22"/>
              <w:lang w:eastAsia="en-GB"/>
            </w:rPr>
          </w:pPr>
          <w:hyperlink w:anchor="_Toc9365188" w:history="1">
            <w:r w:rsidR="00972BE5" w:rsidRPr="002E33E3">
              <w:rPr>
                <w:rStyle w:val="Hyperlink"/>
                <w:rFonts w:eastAsiaTheme="majorEastAsia" w:cs="Arial"/>
                <w:noProof/>
              </w:rPr>
              <w:t>3.2 Regional commissioning arrangements</w:t>
            </w:r>
            <w:r w:rsidR="00972BE5">
              <w:rPr>
                <w:noProof/>
                <w:webHidden/>
              </w:rPr>
              <w:tab/>
            </w:r>
            <w:r w:rsidR="00972BE5">
              <w:rPr>
                <w:noProof/>
                <w:webHidden/>
              </w:rPr>
              <w:fldChar w:fldCharType="begin"/>
            </w:r>
            <w:r w:rsidR="00972BE5">
              <w:rPr>
                <w:noProof/>
                <w:webHidden/>
              </w:rPr>
              <w:instrText xml:space="preserve"> PAGEREF _Toc9365188 \h </w:instrText>
            </w:r>
            <w:r w:rsidR="00972BE5">
              <w:rPr>
                <w:noProof/>
                <w:webHidden/>
              </w:rPr>
            </w:r>
            <w:r w:rsidR="00972BE5">
              <w:rPr>
                <w:noProof/>
                <w:webHidden/>
              </w:rPr>
              <w:fldChar w:fldCharType="separate"/>
            </w:r>
            <w:r w:rsidR="00972BE5">
              <w:rPr>
                <w:noProof/>
                <w:webHidden/>
              </w:rPr>
              <w:t>6</w:t>
            </w:r>
            <w:r w:rsidR="00972BE5">
              <w:rPr>
                <w:noProof/>
                <w:webHidden/>
              </w:rPr>
              <w:fldChar w:fldCharType="end"/>
            </w:r>
          </w:hyperlink>
        </w:p>
        <w:p w14:paraId="0D457F8F" w14:textId="55041B23"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189" w:history="1">
            <w:r w:rsidR="00972BE5" w:rsidRPr="002E33E3">
              <w:rPr>
                <w:rStyle w:val="Hyperlink"/>
                <w:rFonts w:eastAsiaTheme="majorEastAsia"/>
                <w:noProof/>
              </w:rPr>
              <w:t>4.</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Implementing the guidance for referral, assessment and transfer</w:t>
            </w:r>
            <w:r w:rsidR="00972BE5">
              <w:rPr>
                <w:noProof/>
                <w:webHidden/>
              </w:rPr>
              <w:tab/>
            </w:r>
            <w:r w:rsidR="00972BE5">
              <w:rPr>
                <w:noProof/>
                <w:webHidden/>
              </w:rPr>
              <w:fldChar w:fldCharType="begin"/>
            </w:r>
            <w:r w:rsidR="00972BE5">
              <w:rPr>
                <w:noProof/>
                <w:webHidden/>
              </w:rPr>
              <w:instrText xml:space="preserve"> PAGEREF _Toc9365189 \h </w:instrText>
            </w:r>
            <w:r w:rsidR="00972BE5">
              <w:rPr>
                <w:noProof/>
                <w:webHidden/>
              </w:rPr>
            </w:r>
            <w:r w:rsidR="00972BE5">
              <w:rPr>
                <w:noProof/>
                <w:webHidden/>
              </w:rPr>
              <w:fldChar w:fldCharType="separate"/>
            </w:r>
            <w:r w:rsidR="00972BE5">
              <w:rPr>
                <w:noProof/>
                <w:webHidden/>
              </w:rPr>
              <w:t>7</w:t>
            </w:r>
            <w:r w:rsidR="00972BE5">
              <w:rPr>
                <w:noProof/>
                <w:webHidden/>
              </w:rPr>
              <w:fldChar w:fldCharType="end"/>
            </w:r>
          </w:hyperlink>
        </w:p>
        <w:p w14:paraId="3E3B4207" w14:textId="534F05B9" w:rsidR="00972BE5" w:rsidRDefault="00D57055">
          <w:pPr>
            <w:pStyle w:val="TOC2"/>
            <w:rPr>
              <w:rFonts w:asciiTheme="minorHAnsi" w:eastAsiaTheme="minorEastAsia" w:hAnsiTheme="minorHAnsi" w:cstheme="minorBidi"/>
              <w:bCs w:val="0"/>
              <w:noProof/>
              <w:sz w:val="22"/>
              <w:szCs w:val="22"/>
              <w:lang w:eastAsia="en-GB"/>
            </w:rPr>
          </w:pPr>
          <w:hyperlink w:anchor="_Toc9365190" w:history="1">
            <w:r w:rsidR="00972BE5" w:rsidRPr="002E33E3">
              <w:rPr>
                <w:rStyle w:val="Hyperlink"/>
                <w:rFonts w:eastAsiaTheme="majorEastAsia" w:cs="Arial"/>
                <w:noProof/>
              </w:rPr>
              <w:t>4.1 Referral, assessment and transfers</w:t>
            </w:r>
            <w:r w:rsidR="00972BE5">
              <w:rPr>
                <w:noProof/>
                <w:webHidden/>
              </w:rPr>
              <w:tab/>
            </w:r>
            <w:r w:rsidR="00972BE5">
              <w:rPr>
                <w:noProof/>
                <w:webHidden/>
              </w:rPr>
              <w:fldChar w:fldCharType="begin"/>
            </w:r>
            <w:r w:rsidR="00972BE5">
              <w:rPr>
                <w:noProof/>
                <w:webHidden/>
              </w:rPr>
              <w:instrText xml:space="preserve"> PAGEREF _Toc9365190 \h </w:instrText>
            </w:r>
            <w:r w:rsidR="00972BE5">
              <w:rPr>
                <w:noProof/>
                <w:webHidden/>
              </w:rPr>
            </w:r>
            <w:r w:rsidR="00972BE5">
              <w:rPr>
                <w:noProof/>
                <w:webHidden/>
              </w:rPr>
              <w:fldChar w:fldCharType="separate"/>
            </w:r>
            <w:r w:rsidR="00972BE5">
              <w:rPr>
                <w:noProof/>
                <w:webHidden/>
              </w:rPr>
              <w:t>7</w:t>
            </w:r>
            <w:r w:rsidR="00972BE5">
              <w:rPr>
                <w:noProof/>
                <w:webHidden/>
              </w:rPr>
              <w:fldChar w:fldCharType="end"/>
            </w:r>
          </w:hyperlink>
        </w:p>
        <w:p w14:paraId="0260DF69" w14:textId="49B5ED68" w:rsidR="00972BE5" w:rsidRDefault="00D57055">
          <w:pPr>
            <w:pStyle w:val="TOC2"/>
            <w:rPr>
              <w:rFonts w:asciiTheme="minorHAnsi" w:eastAsiaTheme="minorEastAsia" w:hAnsiTheme="minorHAnsi" w:cstheme="minorBidi"/>
              <w:bCs w:val="0"/>
              <w:noProof/>
              <w:sz w:val="22"/>
              <w:szCs w:val="22"/>
              <w:lang w:eastAsia="en-GB"/>
            </w:rPr>
          </w:pPr>
          <w:hyperlink w:anchor="_Toc9365191" w:history="1">
            <w:r w:rsidR="00972BE5" w:rsidRPr="002E33E3">
              <w:rPr>
                <w:rStyle w:val="Hyperlink"/>
                <w:rFonts w:eastAsiaTheme="majorEastAsia" w:cs="Arial"/>
                <w:noProof/>
              </w:rPr>
              <w:t>4.1.1 Timescales for referral, assessment and transfer</w:t>
            </w:r>
            <w:r w:rsidR="00972BE5">
              <w:rPr>
                <w:noProof/>
                <w:webHidden/>
              </w:rPr>
              <w:tab/>
            </w:r>
            <w:r w:rsidR="00972BE5">
              <w:rPr>
                <w:noProof/>
                <w:webHidden/>
              </w:rPr>
              <w:fldChar w:fldCharType="begin"/>
            </w:r>
            <w:r w:rsidR="00972BE5">
              <w:rPr>
                <w:noProof/>
                <w:webHidden/>
              </w:rPr>
              <w:instrText xml:space="preserve"> PAGEREF _Toc9365191 \h </w:instrText>
            </w:r>
            <w:r w:rsidR="00972BE5">
              <w:rPr>
                <w:noProof/>
                <w:webHidden/>
              </w:rPr>
            </w:r>
            <w:r w:rsidR="00972BE5">
              <w:rPr>
                <w:noProof/>
                <w:webHidden/>
              </w:rPr>
              <w:fldChar w:fldCharType="separate"/>
            </w:r>
            <w:r w:rsidR="00972BE5">
              <w:rPr>
                <w:noProof/>
                <w:webHidden/>
              </w:rPr>
              <w:t>8</w:t>
            </w:r>
            <w:r w:rsidR="00972BE5">
              <w:rPr>
                <w:noProof/>
                <w:webHidden/>
              </w:rPr>
              <w:fldChar w:fldCharType="end"/>
            </w:r>
          </w:hyperlink>
        </w:p>
        <w:p w14:paraId="596782F4" w14:textId="1F155B1D" w:rsidR="00972BE5" w:rsidRDefault="00D57055">
          <w:pPr>
            <w:pStyle w:val="TOC2"/>
            <w:rPr>
              <w:rFonts w:asciiTheme="minorHAnsi" w:eastAsiaTheme="minorEastAsia" w:hAnsiTheme="minorHAnsi" w:cstheme="minorBidi"/>
              <w:bCs w:val="0"/>
              <w:noProof/>
              <w:sz w:val="22"/>
              <w:szCs w:val="22"/>
              <w:lang w:eastAsia="en-GB"/>
            </w:rPr>
          </w:pPr>
          <w:hyperlink w:anchor="_Toc9365192" w:history="1">
            <w:r w:rsidR="00972BE5" w:rsidRPr="002E33E3">
              <w:rPr>
                <w:rStyle w:val="Hyperlink"/>
                <w:rFonts w:eastAsiaTheme="majorEastAsia" w:cs="Arial"/>
                <w:noProof/>
              </w:rPr>
              <w:t>4.1.2 The referral, assessment and transfer process in more detail</w:t>
            </w:r>
            <w:r w:rsidR="00972BE5">
              <w:rPr>
                <w:noProof/>
                <w:webHidden/>
              </w:rPr>
              <w:tab/>
            </w:r>
            <w:r w:rsidR="00972BE5">
              <w:rPr>
                <w:noProof/>
                <w:webHidden/>
              </w:rPr>
              <w:fldChar w:fldCharType="begin"/>
            </w:r>
            <w:r w:rsidR="00972BE5">
              <w:rPr>
                <w:noProof/>
                <w:webHidden/>
              </w:rPr>
              <w:instrText xml:space="preserve"> PAGEREF _Toc9365192 \h </w:instrText>
            </w:r>
            <w:r w:rsidR="00972BE5">
              <w:rPr>
                <w:noProof/>
                <w:webHidden/>
              </w:rPr>
            </w:r>
            <w:r w:rsidR="00972BE5">
              <w:rPr>
                <w:noProof/>
                <w:webHidden/>
              </w:rPr>
              <w:fldChar w:fldCharType="separate"/>
            </w:r>
            <w:r w:rsidR="00972BE5">
              <w:rPr>
                <w:noProof/>
                <w:webHidden/>
              </w:rPr>
              <w:t>9</w:t>
            </w:r>
            <w:r w:rsidR="00972BE5">
              <w:rPr>
                <w:noProof/>
                <w:webHidden/>
              </w:rPr>
              <w:fldChar w:fldCharType="end"/>
            </w:r>
          </w:hyperlink>
        </w:p>
        <w:p w14:paraId="7317B33D" w14:textId="770606CD" w:rsidR="00972BE5" w:rsidRDefault="00D57055">
          <w:pPr>
            <w:pStyle w:val="TOC2"/>
            <w:rPr>
              <w:rFonts w:asciiTheme="minorHAnsi" w:eastAsiaTheme="minorEastAsia" w:hAnsiTheme="minorHAnsi" w:cstheme="minorBidi"/>
              <w:bCs w:val="0"/>
              <w:noProof/>
              <w:sz w:val="22"/>
              <w:szCs w:val="22"/>
              <w:lang w:eastAsia="en-GB"/>
            </w:rPr>
          </w:pPr>
          <w:hyperlink w:anchor="_Toc9365193" w:history="1">
            <w:r w:rsidR="00972BE5" w:rsidRPr="002E33E3">
              <w:rPr>
                <w:rStyle w:val="Hyperlink"/>
                <w:rFonts w:eastAsiaTheme="majorEastAsia" w:cs="Arial"/>
                <w:noProof/>
              </w:rPr>
              <w:t>4.1.3 Monitoring the timescales</w:t>
            </w:r>
            <w:r w:rsidR="00972BE5">
              <w:rPr>
                <w:noProof/>
                <w:webHidden/>
              </w:rPr>
              <w:tab/>
            </w:r>
            <w:r w:rsidR="00972BE5">
              <w:rPr>
                <w:noProof/>
                <w:webHidden/>
              </w:rPr>
              <w:fldChar w:fldCharType="begin"/>
            </w:r>
            <w:r w:rsidR="00972BE5">
              <w:rPr>
                <w:noProof/>
                <w:webHidden/>
              </w:rPr>
              <w:instrText xml:space="preserve"> PAGEREF _Toc9365193 \h </w:instrText>
            </w:r>
            <w:r w:rsidR="00972BE5">
              <w:rPr>
                <w:noProof/>
                <w:webHidden/>
              </w:rPr>
            </w:r>
            <w:r w:rsidR="00972BE5">
              <w:rPr>
                <w:noProof/>
                <w:webHidden/>
              </w:rPr>
              <w:fldChar w:fldCharType="separate"/>
            </w:r>
            <w:r w:rsidR="00972BE5">
              <w:rPr>
                <w:noProof/>
                <w:webHidden/>
              </w:rPr>
              <w:t>10</w:t>
            </w:r>
            <w:r w:rsidR="00972BE5">
              <w:rPr>
                <w:noProof/>
                <w:webHidden/>
              </w:rPr>
              <w:fldChar w:fldCharType="end"/>
            </w:r>
          </w:hyperlink>
        </w:p>
        <w:p w14:paraId="6F4431E1" w14:textId="31091300" w:rsidR="00972BE5" w:rsidRDefault="00D57055">
          <w:pPr>
            <w:pStyle w:val="TOC2"/>
            <w:rPr>
              <w:rFonts w:asciiTheme="minorHAnsi" w:eastAsiaTheme="minorEastAsia" w:hAnsiTheme="minorHAnsi" w:cstheme="minorBidi"/>
              <w:bCs w:val="0"/>
              <w:noProof/>
              <w:sz w:val="22"/>
              <w:szCs w:val="22"/>
              <w:lang w:eastAsia="en-GB"/>
            </w:rPr>
          </w:pPr>
          <w:hyperlink w:anchor="_Toc9365194" w:history="1">
            <w:r w:rsidR="00972BE5" w:rsidRPr="002E33E3">
              <w:rPr>
                <w:rStyle w:val="Hyperlink"/>
                <w:rFonts w:eastAsiaTheme="majorEastAsia" w:cs="Arial"/>
                <w:noProof/>
              </w:rPr>
              <w:t>4.2 Problem solving (dispute resolution)</w:t>
            </w:r>
            <w:r w:rsidR="00972BE5">
              <w:rPr>
                <w:noProof/>
                <w:webHidden/>
              </w:rPr>
              <w:tab/>
            </w:r>
            <w:r w:rsidR="00972BE5">
              <w:rPr>
                <w:noProof/>
                <w:webHidden/>
              </w:rPr>
              <w:fldChar w:fldCharType="begin"/>
            </w:r>
            <w:r w:rsidR="00972BE5">
              <w:rPr>
                <w:noProof/>
                <w:webHidden/>
              </w:rPr>
              <w:instrText xml:space="preserve"> PAGEREF _Toc9365194 \h </w:instrText>
            </w:r>
            <w:r w:rsidR="00972BE5">
              <w:rPr>
                <w:noProof/>
                <w:webHidden/>
              </w:rPr>
            </w:r>
            <w:r w:rsidR="00972BE5">
              <w:rPr>
                <w:noProof/>
                <w:webHidden/>
              </w:rPr>
              <w:fldChar w:fldCharType="separate"/>
            </w:r>
            <w:r w:rsidR="00972BE5">
              <w:rPr>
                <w:noProof/>
                <w:webHidden/>
              </w:rPr>
              <w:t>10</w:t>
            </w:r>
            <w:r w:rsidR="00972BE5">
              <w:rPr>
                <w:noProof/>
                <w:webHidden/>
              </w:rPr>
              <w:fldChar w:fldCharType="end"/>
            </w:r>
          </w:hyperlink>
        </w:p>
        <w:p w14:paraId="263A755B" w14:textId="2850A86C" w:rsidR="00972BE5" w:rsidRDefault="00D57055">
          <w:pPr>
            <w:pStyle w:val="TOC2"/>
            <w:rPr>
              <w:rFonts w:asciiTheme="minorHAnsi" w:eastAsiaTheme="minorEastAsia" w:hAnsiTheme="minorHAnsi" w:cstheme="minorBidi"/>
              <w:bCs w:val="0"/>
              <w:noProof/>
              <w:sz w:val="22"/>
              <w:szCs w:val="22"/>
              <w:lang w:eastAsia="en-GB"/>
            </w:rPr>
          </w:pPr>
          <w:hyperlink w:anchor="_Toc9365195" w:history="1">
            <w:r w:rsidR="00972BE5" w:rsidRPr="002E33E3">
              <w:rPr>
                <w:rStyle w:val="Hyperlink"/>
                <w:rFonts w:eastAsiaTheme="majorEastAsia" w:cs="Arial"/>
                <w:noProof/>
              </w:rPr>
              <w:t>4.3 Applications for s47 transfer late in sentence</w:t>
            </w:r>
            <w:r w:rsidR="00972BE5">
              <w:rPr>
                <w:noProof/>
                <w:webHidden/>
              </w:rPr>
              <w:tab/>
            </w:r>
            <w:r w:rsidR="00972BE5">
              <w:rPr>
                <w:noProof/>
                <w:webHidden/>
              </w:rPr>
              <w:fldChar w:fldCharType="begin"/>
            </w:r>
            <w:r w:rsidR="00972BE5">
              <w:rPr>
                <w:noProof/>
                <w:webHidden/>
              </w:rPr>
              <w:instrText xml:space="preserve"> PAGEREF _Toc9365195 \h </w:instrText>
            </w:r>
            <w:r w:rsidR="00972BE5">
              <w:rPr>
                <w:noProof/>
                <w:webHidden/>
              </w:rPr>
            </w:r>
            <w:r w:rsidR="00972BE5">
              <w:rPr>
                <w:noProof/>
                <w:webHidden/>
              </w:rPr>
              <w:fldChar w:fldCharType="separate"/>
            </w:r>
            <w:r w:rsidR="00972BE5">
              <w:rPr>
                <w:noProof/>
                <w:webHidden/>
              </w:rPr>
              <w:t>10</w:t>
            </w:r>
            <w:r w:rsidR="00972BE5">
              <w:rPr>
                <w:noProof/>
                <w:webHidden/>
              </w:rPr>
              <w:fldChar w:fldCharType="end"/>
            </w:r>
          </w:hyperlink>
        </w:p>
        <w:p w14:paraId="2BB4FE33" w14:textId="63627E95"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196" w:history="1">
            <w:r w:rsidR="00972BE5" w:rsidRPr="002E33E3">
              <w:rPr>
                <w:rStyle w:val="Hyperlink"/>
                <w:rFonts w:eastAsiaTheme="majorEastAsia"/>
                <w:noProof/>
              </w:rPr>
              <w:t>5.</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Implementing remission to prison from mental health inpatient service</w:t>
            </w:r>
            <w:r w:rsidR="00972BE5">
              <w:rPr>
                <w:noProof/>
                <w:webHidden/>
              </w:rPr>
              <w:tab/>
            </w:r>
            <w:r w:rsidR="00972BE5">
              <w:rPr>
                <w:noProof/>
                <w:webHidden/>
              </w:rPr>
              <w:fldChar w:fldCharType="begin"/>
            </w:r>
            <w:r w:rsidR="00972BE5">
              <w:rPr>
                <w:noProof/>
                <w:webHidden/>
              </w:rPr>
              <w:instrText xml:space="preserve"> PAGEREF _Toc9365196 \h </w:instrText>
            </w:r>
            <w:r w:rsidR="00972BE5">
              <w:rPr>
                <w:noProof/>
                <w:webHidden/>
              </w:rPr>
            </w:r>
            <w:r w:rsidR="00972BE5">
              <w:rPr>
                <w:noProof/>
                <w:webHidden/>
              </w:rPr>
              <w:fldChar w:fldCharType="separate"/>
            </w:r>
            <w:r w:rsidR="00972BE5">
              <w:rPr>
                <w:noProof/>
                <w:webHidden/>
              </w:rPr>
              <w:t>11</w:t>
            </w:r>
            <w:r w:rsidR="00972BE5">
              <w:rPr>
                <w:noProof/>
                <w:webHidden/>
              </w:rPr>
              <w:fldChar w:fldCharType="end"/>
            </w:r>
          </w:hyperlink>
        </w:p>
        <w:p w14:paraId="5988B1B5" w14:textId="26CD0C26" w:rsidR="00972BE5" w:rsidRDefault="00D57055">
          <w:pPr>
            <w:pStyle w:val="TOC2"/>
            <w:rPr>
              <w:rFonts w:asciiTheme="minorHAnsi" w:eastAsiaTheme="minorEastAsia" w:hAnsiTheme="minorHAnsi" w:cstheme="minorBidi"/>
              <w:bCs w:val="0"/>
              <w:noProof/>
              <w:sz w:val="22"/>
              <w:szCs w:val="22"/>
              <w:lang w:eastAsia="en-GB"/>
            </w:rPr>
          </w:pPr>
          <w:hyperlink w:anchor="_Toc9365197" w:history="1">
            <w:r w:rsidR="00972BE5" w:rsidRPr="002E33E3">
              <w:rPr>
                <w:rStyle w:val="Hyperlink"/>
                <w:rFonts w:eastAsiaTheme="majorEastAsia" w:cs="Arial"/>
                <w:noProof/>
              </w:rPr>
              <w:t>5.1 Remission process and timescales</w:t>
            </w:r>
            <w:r w:rsidR="00972BE5">
              <w:rPr>
                <w:noProof/>
                <w:webHidden/>
              </w:rPr>
              <w:tab/>
            </w:r>
            <w:r w:rsidR="00972BE5">
              <w:rPr>
                <w:noProof/>
                <w:webHidden/>
              </w:rPr>
              <w:fldChar w:fldCharType="begin"/>
            </w:r>
            <w:r w:rsidR="00972BE5">
              <w:rPr>
                <w:noProof/>
                <w:webHidden/>
              </w:rPr>
              <w:instrText xml:space="preserve"> PAGEREF _Toc9365197 \h </w:instrText>
            </w:r>
            <w:r w:rsidR="00972BE5">
              <w:rPr>
                <w:noProof/>
                <w:webHidden/>
              </w:rPr>
            </w:r>
            <w:r w:rsidR="00972BE5">
              <w:rPr>
                <w:noProof/>
                <w:webHidden/>
              </w:rPr>
              <w:fldChar w:fldCharType="separate"/>
            </w:r>
            <w:r w:rsidR="00972BE5">
              <w:rPr>
                <w:noProof/>
                <w:webHidden/>
              </w:rPr>
              <w:t>12</w:t>
            </w:r>
            <w:r w:rsidR="00972BE5">
              <w:rPr>
                <w:noProof/>
                <w:webHidden/>
              </w:rPr>
              <w:fldChar w:fldCharType="end"/>
            </w:r>
          </w:hyperlink>
        </w:p>
        <w:p w14:paraId="6C165C05" w14:textId="4C93D36D" w:rsidR="00972BE5" w:rsidRDefault="00D57055">
          <w:pPr>
            <w:pStyle w:val="TOC2"/>
            <w:rPr>
              <w:rFonts w:asciiTheme="minorHAnsi" w:eastAsiaTheme="minorEastAsia" w:hAnsiTheme="minorHAnsi" w:cstheme="minorBidi"/>
              <w:bCs w:val="0"/>
              <w:noProof/>
              <w:sz w:val="22"/>
              <w:szCs w:val="22"/>
              <w:lang w:eastAsia="en-GB"/>
            </w:rPr>
          </w:pPr>
          <w:hyperlink w:anchor="_Toc9365198" w:history="1">
            <w:r w:rsidR="00972BE5" w:rsidRPr="002E33E3">
              <w:rPr>
                <w:rStyle w:val="Hyperlink"/>
                <w:rFonts w:eastAsiaTheme="majorEastAsia" w:cs="Arial"/>
                <w:noProof/>
              </w:rPr>
              <w:t>5.2 Receiving prison</w:t>
            </w:r>
            <w:r w:rsidR="00972BE5">
              <w:rPr>
                <w:noProof/>
                <w:webHidden/>
              </w:rPr>
              <w:tab/>
            </w:r>
            <w:r w:rsidR="00972BE5">
              <w:rPr>
                <w:noProof/>
                <w:webHidden/>
              </w:rPr>
              <w:fldChar w:fldCharType="begin"/>
            </w:r>
            <w:r w:rsidR="00972BE5">
              <w:rPr>
                <w:noProof/>
                <w:webHidden/>
              </w:rPr>
              <w:instrText xml:space="preserve"> PAGEREF _Toc9365198 \h </w:instrText>
            </w:r>
            <w:r w:rsidR="00972BE5">
              <w:rPr>
                <w:noProof/>
                <w:webHidden/>
              </w:rPr>
            </w:r>
            <w:r w:rsidR="00972BE5">
              <w:rPr>
                <w:noProof/>
                <w:webHidden/>
              </w:rPr>
              <w:fldChar w:fldCharType="separate"/>
            </w:r>
            <w:r w:rsidR="00972BE5">
              <w:rPr>
                <w:noProof/>
                <w:webHidden/>
              </w:rPr>
              <w:t>12</w:t>
            </w:r>
            <w:r w:rsidR="00972BE5">
              <w:rPr>
                <w:noProof/>
                <w:webHidden/>
              </w:rPr>
              <w:fldChar w:fldCharType="end"/>
            </w:r>
          </w:hyperlink>
        </w:p>
        <w:p w14:paraId="30D521E8" w14:textId="624BE292"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199" w:history="1">
            <w:r w:rsidR="00972BE5" w:rsidRPr="002E33E3">
              <w:rPr>
                <w:rStyle w:val="Hyperlink"/>
                <w:rFonts w:eastAsiaTheme="majorEastAsia"/>
                <w:noProof/>
              </w:rPr>
              <w:t>6.</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Information sharing and confidentiality</w:t>
            </w:r>
            <w:r w:rsidR="00972BE5">
              <w:rPr>
                <w:noProof/>
                <w:webHidden/>
              </w:rPr>
              <w:tab/>
            </w:r>
            <w:r w:rsidR="00972BE5">
              <w:rPr>
                <w:noProof/>
                <w:webHidden/>
              </w:rPr>
              <w:fldChar w:fldCharType="begin"/>
            </w:r>
            <w:r w:rsidR="00972BE5">
              <w:rPr>
                <w:noProof/>
                <w:webHidden/>
              </w:rPr>
              <w:instrText xml:space="preserve"> PAGEREF _Toc9365199 \h </w:instrText>
            </w:r>
            <w:r w:rsidR="00972BE5">
              <w:rPr>
                <w:noProof/>
                <w:webHidden/>
              </w:rPr>
            </w:r>
            <w:r w:rsidR="00972BE5">
              <w:rPr>
                <w:noProof/>
                <w:webHidden/>
              </w:rPr>
              <w:fldChar w:fldCharType="separate"/>
            </w:r>
            <w:r w:rsidR="00972BE5">
              <w:rPr>
                <w:noProof/>
                <w:webHidden/>
              </w:rPr>
              <w:t>13</w:t>
            </w:r>
            <w:r w:rsidR="00972BE5">
              <w:rPr>
                <w:noProof/>
                <w:webHidden/>
              </w:rPr>
              <w:fldChar w:fldCharType="end"/>
            </w:r>
          </w:hyperlink>
        </w:p>
        <w:p w14:paraId="7B827EF2" w14:textId="602CAB9E"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200" w:history="1">
            <w:r w:rsidR="00972BE5" w:rsidRPr="002E33E3">
              <w:rPr>
                <w:rStyle w:val="Hyperlink"/>
                <w:rFonts w:eastAsiaTheme="majorEastAsia"/>
                <w:noProof/>
              </w:rPr>
              <w:t>7.</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Patient, family and carer involvement</w:t>
            </w:r>
            <w:r w:rsidR="00972BE5">
              <w:rPr>
                <w:noProof/>
                <w:webHidden/>
              </w:rPr>
              <w:tab/>
            </w:r>
            <w:r w:rsidR="00972BE5">
              <w:rPr>
                <w:noProof/>
                <w:webHidden/>
              </w:rPr>
              <w:fldChar w:fldCharType="begin"/>
            </w:r>
            <w:r w:rsidR="00972BE5">
              <w:rPr>
                <w:noProof/>
                <w:webHidden/>
              </w:rPr>
              <w:instrText xml:space="preserve"> PAGEREF _Toc9365200 \h </w:instrText>
            </w:r>
            <w:r w:rsidR="00972BE5">
              <w:rPr>
                <w:noProof/>
                <w:webHidden/>
              </w:rPr>
            </w:r>
            <w:r w:rsidR="00972BE5">
              <w:rPr>
                <w:noProof/>
                <w:webHidden/>
              </w:rPr>
              <w:fldChar w:fldCharType="separate"/>
            </w:r>
            <w:r w:rsidR="00972BE5">
              <w:rPr>
                <w:noProof/>
                <w:webHidden/>
              </w:rPr>
              <w:t>13</w:t>
            </w:r>
            <w:r w:rsidR="00972BE5">
              <w:rPr>
                <w:noProof/>
                <w:webHidden/>
              </w:rPr>
              <w:fldChar w:fldCharType="end"/>
            </w:r>
          </w:hyperlink>
        </w:p>
        <w:p w14:paraId="584CF68F" w14:textId="7BF8EFBE"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201" w:history="1">
            <w:r w:rsidR="00972BE5" w:rsidRPr="002E33E3">
              <w:rPr>
                <w:rStyle w:val="Hyperlink"/>
                <w:rFonts w:eastAsiaTheme="majorEastAsia"/>
                <w:noProof/>
              </w:rPr>
              <w:t>8.</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Glossary</w:t>
            </w:r>
            <w:r w:rsidR="00972BE5">
              <w:rPr>
                <w:noProof/>
                <w:webHidden/>
              </w:rPr>
              <w:tab/>
            </w:r>
            <w:r w:rsidR="00972BE5">
              <w:rPr>
                <w:noProof/>
                <w:webHidden/>
              </w:rPr>
              <w:fldChar w:fldCharType="begin"/>
            </w:r>
            <w:r w:rsidR="00972BE5">
              <w:rPr>
                <w:noProof/>
                <w:webHidden/>
              </w:rPr>
              <w:instrText xml:space="preserve"> PAGEREF _Toc9365201 \h </w:instrText>
            </w:r>
            <w:r w:rsidR="00972BE5">
              <w:rPr>
                <w:noProof/>
                <w:webHidden/>
              </w:rPr>
            </w:r>
            <w:r w:rsidR="00972BE5">
              <w:rPr>
                <w:noProof/>
                <w:webHidden/>
              </w:rPr>
              <w:fldChar w:fldCharType="separate"/>
            </w:r>
            <w:r w:rsidR="00972BE5">
              <w:rPr>
                <w:noProof/>
                <w:webHidden/>
              </w:rPr>
              <w:t>13</w:t>
            </w:r>
            <w:r w:rsidR="00972BE5">
              <w:rPr>
                <w:noProof/>
                <w:webHidden/>
              </w:rPr>
              <w:fldChar w:fldCharType="end"/>
            </w:r>
          </w:hyperlink>
        </w:p>
        <w:p w14:paraId="1B9BB47A" w14:textId="61EEDA42" w:rsidR="00972BE5" w:rsidRDefault="00D57055">
          <w:pPr>
            <w:pStyle w:val="TOC1"/>
            <w:tabs>
              <w:tab w:val="left" w:pos="480"/>
            </w:tabs>
            <w:rPr>
              <w:rFonts w:asciiTheme="minorHAnsi" w:eastAsiaTheme="minorEastAsia" w:hAnsiTheme="minorHAnsi" w:cstheme="minorBidi"/>
              <w:bCs w:val="0"/>
              <w:noProof/>
              <w:sz w:val="22"/>
              <w:szCs w:val="22"/>
              <w:lang w:eastAsia="en-GB"/>
            </w:rPr>
          </w:pPr>
          <w:hyperlink w:anchor="_Toc9365202" w:history="1">
            <w:r w:rsidR="00972BE5" w:rsidRPr="002E33E3">
              <w:rPr>
                <w:rStyle w:val="Hyperlink"/>
                <w:rFonts w:eastAsiaTheme="majorEastAsia"/>
                <w:noProof/>
              </w:rPr>
              <w:t>9.</w:t>
            </w:r>
            <w:r w:rsidR="00972BE5">
              <w:rPr>
                <w:rFonts w:asciiTheme="minorHAnsi" w:eastAsiaTheme="minorEastAsia" w:hAnsiTheme="minorHAnsi" w:cstheme="minorBidi"/>
                <w:bCs w:val="0"/>
                <w:noProof/>
                <w:sz w:val="22"/>
                <w:szCs w:val="22"/>
                <w:lang w:eastAsia="en-GB"/>
              </w:rPr>
              <w:tab/>
            </w:r>
            <w:r w:rsidR="00972BE5" w:rsidRPr="002E33E3">
              <w:rPr>
                <w:rStyle w:val="Hyperlink"/>
                <w:rFonts w:eastAsiaTheme="majorEastAsia"/>
                <w:noProof/>
              </w:rPr>
              <w:t>Appendices</w:t>
            </w:r>
            <w:r w:rsidR="00972BE5">
              <w:rPr>
                <w:noProof/>
                <w:webHidden/>
              </w:rPr>
              <w:tab/>
            </w:r>
            <w:r w:rsidR="00972BE5">
              <w:rPr>
                <w:noProof/>
                <w:webHidden/>
              </w:rPr>
              <w:fldChar w:fldCharType="begin"/>
            </w:r>
            <w:r w:rsidR="00972BE5">
              <w:rPr>
                <w:noProof/>
                <w:webHidden/>
              </w:rPr>
              <w:instrText xml:space="preserve"> PAGEREF _Toc9365202 \h </w:instrText>
            </w:r>
            <w:r w:rsidR="00972BE5">
              <w:rPr>
                <w:noProof/>
                <w:webHidden/>
              </w:rPr>
            </w:r>
            <w:r w:rsidR="00972BE5">
              <w:rPr>
                <w:noProof/>
                <w:webHidden/>
              </w:rPr>
              <w:fldChar w:fldCharType="separate"/>
            </w:r>
            <w:r w:rsidR="00972BE5">
              <w:rPr>
                <w:noProof/>
                <w:webHidden/>
              </w:rPr>
              <w:t>15</w:t>
            </w:r>
            <w:r w:rsidR="00972BE5">
              <w:rPr>
                <w:noProof/>
                <w:webHidden/>
              </w:rPr>
              <w:fldChar w:fldCharType="end"/>
            </w:r>
          </w:hyperlink>
        </w:p>
        <w:p w14:paraId="2B5A3859" w14:textId="26BB51F0" w:rsidR="005E5831" w:rsidRDefault="005E5831" w:rsidP="005E5831">
          <w:r>
            <w:rPr>
              <w:b/>
              <w:noProof/>
            </w:rPr>
            <w:fldChar w:fldCharType="end"/>
          </w:r>
        </w:p>
      </w:sdtContent>
    </w:sdt>
    <w:p w14:paraId="3F308087" w14:textId="77777777" w:rsidR="005E5831" w:rsidRDefault="005E5831" w:rsidP="005E5831"/>
    <w:p w14:paraId="42BF9ED9" w14:textId="77777777" w:rsidR="005E5831" w:rsidRDefault="005E5831" w:rsidP="005E5831">
      <w:pPr>
        <w:rPr>
          <w:rFonts w:cs="Arial"/>
          <w:color w:val="0072C6"/>
          <w:kern w:val="32"/>
          <w:sz w:val="32"/>
          <w:szCs w:val="32"/>
        </w:rPr>
      </w:pPr>
      <w:r>
        <w:br w:type="page"/>
      </w:r>
    </w:p>
    <w:p w14:paraId="4C3DC293" w14:textId="77777777" w:rsidR="005A619A" w:rsidRPr="00E55CA3" w:rsidRDefault="005A619A" w:rsidP="00972BE5">
      <w:pPr>
        <w:pStyle w:val="Heading1"/>
        <w:numPr>
          <w:ilvl w:val="0"/>
          <w:numId w:val="19"/>
        </w:numPr>
        <w:ind w:left="426" w:hanging="426"/>
      </w:pPr>
      <w:bookmarkStart w:id="4" w:name="_Toc4516293"/>
      <w:bookmarkStart w:id="5" w:name="_Toc9365182"/>
      <w:r w:rsidRPr="00E55CA3">
        <w:lastRenderedPageBreak/>
        <w:t>Executive summary</w:t>
      </w:r>
      <w:bookmarkEnd w:id="4"/>
      <w:bookmarkEnd w:id="5"/>
    </w:p>
    <w:p w14:paraId="785E4FC6" w14:textId="77777777" w:rsidR="005A619A" w:rsidRPr="005A619A" w:rsidRDefault="005A619A" w:rsidP="001830B7">
      <w:pPr>
        <w:tabs>
          <w:tab w:val="left" w:pos="1080"/>
        </w:tabs>
        <w:spacing w:after="0"/>
        <w:ind w:left="360"/>
        <w:contextualSpacing/>
        <w:rPr>
          <w:rFonts w:cs="Arial"/>
          <w:b/>
          <w:color w:val="2F5496" w:themeColor="accent1" w:themeShade="BF"/>
          <w:szCs w:val="24"/>
        </w:rPr>
      </w:pPr>
    </w:p>
    <w:p w14:paraId="55275EFB" w14:textId="77777777" w:rsidR="005A619A" w:rsidRPr="005A619A" w:rsidRDefault="005A619A" w:rsidP="001830B7">
      <w:pPr>
        <w:tabs>
          <w:tab w:val="left" w:pos="1080"/>
        </w:tabs>
        <w:spacing w:after="30"/>
        <w:contextualSpacing/>
        <w:rPr>
          <w:rFonts w:cs="Arial"/>
          <w:szCs w:val="24"/>
        </w:rPr>
      </w:pPr>
      <w:r w:rsidRPr="005A619A">
        <w:rPr>
          <w:rFonts w:cs="Arial"/>
          <w:szCs w:val="24"/>
        </w:rPr>
        <w:t>A significant proportion of the adult prison population will experience mental health problems during their period in custody, either because of a relapse in a pre-existing condition or because they have become unwell for the first time.</w:t>
      </w:r>
    </w:p>
    <w:p w14:paraId="6273AD5B" w14:textId="77777777" w:rsidR="005A619A" w:rsidRPr="005A619A" w:rsidRDefault="005A619A" w:rsidP="001830B7">
      <w:pPr>
        <w:tabs>
          <w:tab w:val="left" w:pos="1080"/>
        </w:tabs>
        <w:spacing w:after="30"/>
        <w:contextualSpacing/>
        <w:rPr>
          <w:rFonts w:cs="Arial"/>
          <w:szCs w:val="24"/>
        </w:rPr>
      </w:pPr>
    </w:p>
    <w:p w14:paraId="0ACE64A9" w14:textId="4C72939B" w:rsidR="005A619A" w:rsidRPr="005A619A" w:rsidRDefault="005A619A" w:rsidP="001830B7">
      <w:pPr>
        <w:tabs>
          <w:tab w:val="left" w:pos="1080"/>
        </w:tabs>
        <w:spacing w:after="30"/>
        <w:contextualSpacing/>
        <w:rPr>
          <w:rFonts w:cs="Arial"/>
          <w:szCs w:val="24"/>
        </w:rPr>
      </w:pPr>
      <w:r w:rsidRPr="005A619A">
        <w:rPr>
          <w:rFonts w:cs="Arial"/>
          <w:szCs w:val="24"/>
        </w:rPr>
        <w:t xml:space="preserve">Most individuals will be treated successfully by prison mental health services. Some will require inpatient care as their clinical needs cannot be met within a prison setting and they have been assessed by a </w:t>
      </w:r>
      <w:r w:rsidR="005A7BBD">
        <w:rPr>
          <w:rFonts w:cs="Arial"/>
          <w:szCs w:val="24"/>
        </w:rPr>
        <w:t>Section (</w:t>
      </w:r>
      <w:r w:rsidRPr="005A619A">
        <w:rPr>
          <w:rFonts w:cs="Arial"/>
          <w:szCs w:val="24"/>
        </w:rPr>
        <w:t>s</w:t>
      </w:r>
      <w:r w:rsidR="005A7BBD">
        <w:rPr>
          <w:rFonts w:cs="Arial"/>
          <w:szCs w:val="24"/>
        </w:rPr>
        <w:t xml:space="preserve">) </w:t>
      </w:r>
      <w:r w:rsidRPr="005A619A">
        <w:rPr>
          <w:rFonts w:cs="Arial"/>
          <w:szCs w:val="24"/>
        </w:rPr>
        <w:t xml:space="preserve">12 doctor as meeting the criteria for detention under the </w:t>
      </w:r>
      <w:bookmarkStart w:id="6" w:name="_Hlk9331542"/>
      <w:r w:rsidR="00635037">
        <w:fldChar w:fldCharType="begin"/>
      </w:r>
      <w:r w:rsidR="00635037">
        <w:instrText xml:space="preserve"> HYPERLINK "https://www.legislation.gov.uk/ukpga/1983/20/contents" </w:instrText>
      </w:r>
      <w:r w:rsidR="00635037">
        <w:fldChar w:fldCharType="separate"/>
      </w:r>
      <w:r w:rsidR="00635037" w:rsidRPr="000761AB">
        <w:rPr>
          <w:rStyle w:val="Hyperlink"/>
          <w:rFonts w:cs="Arial"/>
          <w:szCs w:val="24"/>
          <w:lang w:val="en" w:eastAsia="en-GB"/>
        </w:rPr>
        <w:t>Mental Health Act 1983</w:t>
      </w:r>
      <w:r w:rsidR="00635037">
        <w:rPr>
          <w:rStyle w:val="Hyperlink"/>
          <w:rFonts w:cs="Arial"/>
          <w:szCs w:val="24"/>
          <w:lang w:val="en" w:eastAsia="en-GB"/>
        </w:rPr>
        <w:fldChar w:fldCharType="end"/>
      </w:r>
      <w:r w:rsidR="00635037">
        <w:rPr>
          <w:rFonts w:cs="Arial"/>
          <w:szCs w:val="24"/>
        </w:rPr>
        <w:t xml:space="preserve"> (MHA)</w:t>
      </w:r>
      <w:bookmarkEnd w:id="6"/>
      <w:r w:rsidR="00635037">
        <w:rPr>
          <w:rFonts w:cs="Arial"/>
          <w:szCs w:val="24"/>
        </w:rPr>
        <w:t>.</w:t>
      </w:r>
      <w:r w:rsidRPr="005A619A">
        <w:rPr>
          <w:rFonts w:cs="Arial"/>
          <w:szCs w:val="24"/>
        </w:rPr>
        <w:t xml:space="preserve"> Following a period of admission, assessment and treatment, some will be remitted back to prison.</w:t>
      </w:r>
    </w:p>
    <w:p w14:paraId="2AF870C0" w14:textId="77777777" w:rsidR="005A619A" w:rsidRPr="005A619A" w:rsidRDefault="005A619A" w:rsidP="001830B7">
      <w:pPr>
        <w:tabs>
          <w:tab w:val="left" w:pos="1080"/>
        </w:tabs>
        <w:spacing w:after="30"/>
        <w:contextualSpacing/>
        <w:rPr>
          <w:rFonts w:cs="Arial"/>
          <w:szCs w:val="24"/>
        </w:rPr>
      </w:pPr>
    </w:p>
    <w:p w14:paraId="180A48EC" w14:textId="77777777" w:rsidR="005A619A" w:rsidRPr="005A619A" w:rsidRDefault="005A619A" w:rsidP="001830B7">
      <w:pPr>
        <w:tabs>
          <w:tab w:val="left" w:pos="1080"/>
        </w:tabs>
        <w:spacing w:after="30"/>
        <w:contextualSpacing/>
        <w:rPr>
          <w:rFonts w:cs="Arial"/>
          <w:szCs w:val="24"/>
        </w:rPr>
      </w:pPr>
      <w:r w:rsidRPr="005A619A">
        <w:rPr>
          <w:rFonts w:cs="Arial"/>
          <w:szCs w:val="24"/>
        </w:rPr>
        <w:t>Historically</w:t>
      </w:r>
      <w:r w:rsidR="005A7BBD">
        <w:rPr>
          <w:rFonts w:cs="Arial"/>
          <w:szCs w:val="24"/>
        </w:rPr>
        <w:t>,</w:t>
      </w:r>
      <w:r w:rsidRPr="005A619A">
        <w:rPr>
          <w:rFonts w:cs="Arial"/>
          <w:szCs w:val="24"/>
        </w:rPr>
        <w:t xml:space="preserve"> some patients have experienced delays in the referral, assessment, transfer and remission process. The aim of this good practice guidance is to facilitate timely access to appropriate treatment under the MHA and reduce unnecessary delays.</w:t>
      </w:r>
    </w:p>
    <w:p w14:paraId="5D9C5109" w14:textId="77777777" w:rsidR="005A619A" w:rsidRPr="005A619A" w:rsidRDefault="005A619A" w:rsidP="001830B7">
      <w:pPr>
        <w:tabs>
          <w:tab w:val="left" w:pos="1080"/>
        </w:tabs>
        <w:spacing w:after="30"/>
        <w:contextualSpacing/>
        <w:rPr>
          <w:rFonts w:cs="Arial"/>
          <w:szCs w:val="24"/>
        </w:rPr>
      </w:pPr>
    </w:p>
    <w:p w14:paraId="50DDB52A" w14:textId="77777777" w:rsidR="005A619A" w:rsidRDefault="005A619A" w:rsidP="001830B7">
      <w:pPr>
        <w:tabs>
          <w:tab w:val="left" w:pos="1080"/>
        </w:tabs>
        <w:spacing w:after="30"/>
        <w:contextualSpacing/>
        <w:rPr>
          <w:rFonts w:cs="Arial"/>
          <w:szCs w:val="24"/>
        </w:rPr>
      </w:pPr>
      <w:r w:rsidRPr="005A619A">
        <w:rPr>
          <w:rFonts w:cs="Arial"/>
          <w:szCs w:val="24"/>
        </w:rPr>
        <w:t>The following guidance sets out the process for both the transfer to secure inpatient treatment and remission to prison.</w:t>
      </w:r>
    </w:p>
    <w:p w14:paraId="647BDF80" w14:textId="77777777" w:rsidR="00ED5211" w:rsidRPr="005A619A" w:rsidRDefault="00ED5211" w:rsidP="001830B7">
      <w:pPr>
        <w:tabs>
          <w:tab w:val="left" w:pos="1080"/>
        </w:tabs>
        <w:spacing w:after="30"/>
        <w:contextualSpacing/>
        <w:rPr>
          <w:rFonts w:cs="Arial"/>
          <w:szCs w:val="24"/>
        </w:rPr>
      </w:pPr>
    </w:p>
    <w:p w14:paraId="7F3A2A22" w14:textId="77777777" w:rsidR="005A619A" w:rsidRPr="00E55CA3" w:rsidRDefault="005A619A" w:rsidP="00972BE5">
      <w:pPr>
        <w:pStyle w:val="Heading1"/>
        <w:numPr>
          <w:ilvl w:val="0"/>
          <w:numId w:val="19"/>
        </w:numPr>
        <w:ind w:left="426" w:hanging="426"/>
      </w:pPr>
      <w:bookmarkStart w:id="7" w:name="_Toc4516294"/>
      <w:bookmarkStart w:id="8" w:name="_Toc9365183"/>
      <w:r w:rsidRPr="00E55CA3">
        <w:t>Introduction</w:t>
      </w:r>
      <w:bookmarkEnd w:id="7"/>
      <w:bookmarkEnd w:id="8"/>
    </w:p>
    <w:p w14:paraId="756F451F" w14:textId="77777777" w:rsidR="005A619A" w:rsidRPr="005A619A" w:rsidRDefault="005A619A" w:rsidP="001830B7">
      <w:pPr>
        <w:tabs>
          <w:tab w:val="left" w:pos="1080"/>
        </w:tabs>
        <w:spacing w:after="0"/>
        <w:contextualSpacing/>
        <w:rPr>
          <w:rFonts w:cs="Arial"/>
          <w:szCs w:val="24"/>
        </w:rPr>
      </w:pPr>
    </w:p>
    <w:p w14:paraId="48BBB052" w14:textId="77777777" w:rsidR="005A619A" w:rsidRPr="005A619A" w:rsidRDefault="005A619A" w:rsidP="001830B7">
      <w:pPr>
        <w:tabs>
          <w:tab w:val="left" w:pos="1080"/>
        </w:tabs>
        <w:spacing w:after="30"/>
        <w:contextualSpacing/>
        <w:rPr>
          <w:rFonts w:cs="Arial"/>
          <w:szCs w:val="24"/>
        </w:rPr>
      </w:pPr>
      <w:r w:rsidRPr="005A619A">
        <w:rPr>
          <w:rFonts w:cs="Arial"/>
          <w:szCs w:val="24"/>
        </w:rPr>
        <w:t>Prisoners with mental illness who require inpatient treatment in secure mental health services can only be transferred to hospital under the MHA with the agreement of the Secretary of State for Justice.</w:t>
      </w:r>
    </w:p>
    <w:p w14:paraId="63680F95" w14:textId="77777777" w:rsidR="005A619A" w:rsidRPr="005A619A" w:rsidRDefault="005A619A" w:rsidP="001830B7">
      <w:pPr>
        <w:tabs>
          <w:tab w:val="left" w:pos="1080"/>
        </w:tabs>
        <w:spacing w:after="30"/>
        <w:contextualSpacing/>
        <w:rPr>
          <w:rFonts w:cs="Arial"/>
          <w:szCs w:val="24"/>
        </w:rPr>
      </w:pPr>
    </w:p>
    <w:p w14:paraId="2A2AA025" w14:textId="77777777" w:rsidR="005A619A" w:rsidRPr="005A619A" w:rsidRDefault="005A619A" w:rsidP="001830B7">
      <w:pPr>
        <w:tabs>
          <w:tab w:val="left" w:pos="1080"/>
        </w:tabs>
        <w:spacing w:after="30"/>
        <w:contextualSpacing/>
        <w:rPr>
          <w:rFonts w:cs="Arial"/>
          <w:szCs w:val="24"/>
        </w:rPr>
      </w:pPr>
      <w:r w:rsidRPr="005A619A">
        <w:rPr>
          <w:rFonts w:cs="Arial"/>
          <w:szCs w:val="24"/>
        </w:rPr>
        <w:t>Sentenced prisoners are usually transferred under s47 of the MHA and prisoners on remand (including civil prisoners and immigration detainees) transferred under s48. The Secretary of State for Justice may add a restriction order under s49 of the MHA.</w:t>
      </w:r>
    </w:p>
    <w:p w14:paraId="404E7D30" w14:textId="77777777" w:rsidR="005A619A" w:rsidRPr="005A619A" w:rsidRDefault="005A619A" w:rsidP="001830B7">
      <w:pPr>
        <w:tabs>
          <w:tab w:val="left" w:pos="1080"/>
        </w:tabs>
        <w:spacing w:after="30"/>
        <w:contextualSpacing/>
        <w:rPr>
          <w:rFonts w:cs="Arial"/>
          <w:szCs w:val="24"/>
        </w:rPr>
      </w:pPr>
    </w:p>
    <w:p w14:paraId="1E257ACC" w14:textId="77777777" w:rsidR="005A619A" w:rsidRPr="005A619A" w:rsidRDefault="005A619A" w:rsidP="001830B7">
      <w:pPr>
        <w:tabs>
          <w:tab w:val="left" w:pos="1080"/>
        </w:tabs>
        <w:spacing w:after="30"/>
        <w:contextualSpacing/>
        <w:rPr>
          <w:rFonts w:cs="Arial"/>
          <w:szCs w:val="24"/>
        </w:rPr>
      </w:pPr>
      <w:r w:rsidRPr="005A619A">
        <w:rPr>
          <w:rFonts w:cs="Arial"/>
          <w:szCs w:val="24"/>
        </w:rPr>
        <w:t>Historically, prisoners have faced delays in accessing secure inpatient treatment. By providing appropriate and timely treatment, it is anticipated that the risk of harm to self and others, as well as suicide is reduced.</w:t>
      </w:r>
    </w:p>
    <w:p w14:paraId="1EE4AE37" w14:textId="77777777" w:rsidR="005A619A" w:rsidRPr="005A619A" w:rsidRDefault="005A619A" w:rsidP="001830B7">
      <w:pPr>
        <w:tabs>
          <w:tab w:val="left" w:pos="1080"/>
        </w:tabs>
        <w:spacing w:after="30"/>
        <w:contextualSpacing/>
        <w:rPr>
          <w:rFonts w:cs="Arial"/>
          <w:szCs w:val="24"/>
        </w:rPr>
      </w:pPr>
    </w:p>
    <w:p w14:paraId="45FC401C" w14:textId="77777777" w:rsidR="005A619A" w:rsidRPr="005A619A" w:rsidRDefault="005A619A" w:rsidP="001830B7">
      <w:pPr>
        <w:tabs>
          <w:tab w:val="left" w:pos="1080"/>
        </w:tabs>
        <w:spacing w:after="30"/>
        <w:contextualSpacing/>
        <w:rPr>
          <w:rFonts w:cs="Arial"/>
          <w:szCs w:val="24"/>
        </w:rPr>
      </w:pPr>
      <w:r w:rsidRPr="005A619A">
        <w:rPr>
          <w:rFonts w:cs="Arial"/>
          <w:szCs w:val="24"/>
        </w:rPr>
        <w:t xml:space="preserve">This guidance sets out the time frame for completing the assessment, transfer and remission of individuals detained under the MHA to and from mental health secure services and prisons. This applies to adult prisoners (sentenced, un-sentenced or </w:t>
      </w:r>
      <w:r w:rsidR="005A7BBD">
        <w:rPr>
          <w:rFonts w:cs="Arial"/>
          <w:szCs w:val="24"/>
        </w:rPr>
        <w:t xml:space="preserve">on </w:t>
      </w:r>
      <w:r w:rsidRPr="005A619A">
        <w:rPr>
          <w:rFonts w:cs="Arial"/>
          <w:szCs w:val="24"/>
        </w:rPr>
        <w:t>remand) aged 18 and over.</w:t>
      </w:r>
    </w:p>
    <w:p w14:paraId="79343AA0" w14:textId="77777777" w:rsidR="005A619A" w:rsidRPr="005A619A" w:rsidRDefault="005A619A" w:rsidP="001830B7">
      <w:pPr>
        <w:tabs>
          <w:tab w:val="left" w:pos="1080"/>
        </w:tabs>
        <w:spacing w:after="30"/>
        <w:contextualSpacing/>
        <w:rPr>
          <w:rFonts w:cs="Arial"/>
          <w:szCs w:val="24"/>
        </w:rPr>
      </w:pPr>
    </w:p>
    <w:p w14:paraId="63B9FEC3" w14:textId="2946392A" w:rsidR="005A619A" w:rsidRPr="005A619A" w:rsidRDefault="005A619A" w:rsidP="001830B7">
      <w:pPr>
        <w:tabs>
          <w:tab w:val="left" w:pos="1080"/>
        </w:tabs>
        <w:spacing w:after="30"/>
        <w:contextualSpacing/>
        <w:rPr>
          <w:rFonts w:cs="Arial"/>
          <w:szCs w:val="24"/>
        </w:rPr>
      </w:pPr>
      <w:r w:rsidRPr="005A619A">
        <w:rPr>
          <w:rFonts w:cs="Arial"/>
          <w:szCs w:val="24"/>
        </w:rPr>
        <w:t xml:space="preserve">In some cases, and depending on the clinical and risk presentations, the transfer should be completed as a priority, providing equivalence to </w:t>
      </w:r>
      <w:r w:rsidR="005A7BBD">
        <w:rPr>
          <w:rFonts w:cs="Arial"/>
          <w:szCs w:val="24"/>
        </w:rPr>
        <w:t xml:space="preserve">those </w:t>
      </w:r>
      <w:r w:rsidRPr="005A619A">
        <w:rPr>
          <w:rFonts w:cs="Arial"/>
          <w:szCs w:val="24"/>
        </w:rPr>
        <w:t>patients in the community with similar needs.</w:t>
      </w:r>
    </w:p>
    <w:p w14:paraId="716F7BBE" w14:textId="77777777" w:rsidR="005A619A" w:rsidRPr="005A619A" w:rsidRDefault="005A619A" w:rsidP="001830B7">
      <w:pPr>
        <w:tabs>
          <w:tab w:val="left" w:pos="1080"/>
        </w:tabs>
        <w:spacing w:after="30"/>
        <w:contextualSpacing/>
        <w:rPr>
          <w:rFonts w:cs="Arial"/>
          <w:szCs w:val="24"/>
        </w:rPr>
      </w:pPr>
    </w:p>
    <w:p w14:paraId="5CEB205B" w14:textId="77777777" w:rsidR="005A619A" w:rsidRPr="005A619A" w:rsidRDefault="005A619A" w:rsidP="001830B7">
      <w:pPr>
        <w:tabs>
          <w:tab w:val="left" w:pos="1080"/>
        </w:tabs>
        <w:spacing w:after="30"/>
        <w:contextualSpacing/>
        <w:rPr>
          <w:rFonts w:cs="Arial"/>
          <w:szCs w:val="24"/>
        </w:rPr>
      </w:pPr>
      <w:r w:rsidRPr="005A619A">
        <w:rPr>
          <w:rFonts w:cs="Arial"/>
          <w:szCs w:val="24"/>
        </w:rPr>
        <w:t xml:space="preserve">Providing appropriate intervention and treatment at the right time and in the right place is vital to improving outcomes to individuals with mental illness. For some </w:t>
      </w:r>
      <w:r w:rsidRPr="005A619A">
        <w:rPr>
          <w:rFonts w:cs="Arial"/>
          <w:szCs w:val="24"/>
        </w:rPr>
        <w:lastRenderedPageBreak/>
        <w:t>prisoners with severe mental illness, a transfer to inpatient treatment will be an important element in supporting better outcomes in the longer term.</w:t>
      </w:r>
    </w:p>
    <w:p w14:paraId="43453879" w14:textId="77777777" w:rsidR="005A619A" w:rsidRPr="005A619A" w:rsidRDefault="005A619A" w:rsidP="001830B7">
      <w:pPr>
        <w:tabs>
          <w:tab w:val="left" w:pos="1080"/>
        </w:tabs>
        <w:spacing w:after="30"/>
        <w:contextualSpacing/>
        <w:rPr>
          <w:rFonts w:cs="Arial"/>
          <w:szCs w:val="24"/>
        </w:rPr>
      </w:pPr>
    </w:p>
    <w:p w14:paraId="519445A2" w14:textId="060BD934" w:rsidR="005A619A" w:rsidRPr="005A619A" w:rsidRDefault="005A619A" w:rsidP="001830B7">
      <w:pPr>
        <w:tabs>
          <w:tab w:val="left" w:pos="1080"/>
        </w:tabs>
        <w:spacing w:after="30"/>
        <w:contextualSpacing/>
        <w:rPr>
          <w:rFonts w:asciiTheme="minorHAnsi" w:hAnsiTheme="minorHAnsi"/>
          <w:sz w:val="22"/>
        </w:rPr>
      </w:pPr>
      <w:r w:rsidRPr="005A619A">
        <w:rPr>
          <w:rFonts w:cs="Arial"/>
          <w:szCs w:val="24"/>
        </w:rPr>
        <w:t xml:space="preserve">This guidance supersedes and replaces the guidance on transfers </w:t>
      </w:r>
      <w:hyperlink r:id="rId13" w:history="1">
        <w:r w:rsidRPr="005A619A">
          <w:rPr>
            <w:rFonts w:cs="Arial"/>
            <w:color w:val="0563C1" w:themeColor="hyperlink"/>
            <w:szCs w:val="24"/>
            <w:u w:val="single"/>
          </w:rPr>
          <w:t>Good Practice Procedure Guide</w:t>
        </w:r>
        <w:r w:rsidRPr="005A619A">
          <w:rPr>
            <w:rFonts w:cs="Arial"/>
            <w:color w:val="0563C1" w:themeColor="hyperlink"/>
            <w:szCs w:val="24"/>
            <w:u w:val="single"/>
            <w:vertAlign w:val="superscript"/>
          </w:rPr>
          <w:footnoteReference w:id="1"/>
        </w:r>
        <w:r w:rsidRPr="005A619A">
          <w:rPr>
            <w:rFonts w:cs="Arial"/>
            <w:color w:val="0563C1" w:themeColor="hyperlink"/>
            <w:szCs w:val="24"/>
            <w:u w:val="single"/>
          </w:rPr>
          <w:t xml:space="preserve"> </w:t>
        </w:r>
      </w:hyperlink>
      <w:r w:rsidRPr="005A619A">
        <w:rPr>
          <w:rFonts w:cs="Arial"/>
          <w:szCs w:val="24"/>
        </w:rPr>
        <w:t xml:space="preserve">published by the Department of Health in 2011. </w:t>
      </w:r>
    </w:p>
    <w:p w14:paraId="40404339" w14:textId="77777777" w:rsidR="00E55CA3" w:rsidRPr="00655634" w:rsidRDefault="00E55CA3" w:rsidP="001830B7">
      <w:pPr>
        <w:tabs>
          <w:tab w:val="left" w:pos="1080"/>
        </w:tabs>
        <w:spacing w:after="0"/>
        <w:contextualSpacing/>
        <w:outlineLvl w:val="1"/>
        <w:rPr>
          <w:rFonts w:cs="Arial"/>
          <w:b/>
          <w:szCs w:val="24"/>
        </w:rPr>
      </w:pPr>
      <w:bookmarkStart w:id="9" w:name="_Toc4516295"/>
    </w:p>
    <w:p w14:paraId="7C5FC6B5" w14:textId="77777777" w:rsidR="005A619A" w:rsidRPr="00655634" w:rsidRDefault="005A619A" w:rsidP="001830B7">
      <w:pPr>
        <w:tabs>
          <w:tab w:val="left" w:pos="1080"/>
        </w:tabs>
        <w:spacing w:after="0"/>
        <w:contextualSpacing/>
        <w:outlineLvl w:val="1"/>
        <w:rPr>
          <w:rFonts w:cs="Arial"/>
          <w:b/>
          <w:color w:val="2F5496" w:themeColor="accent1" w:themeShade="BF"/>
          <w:szCs w:val="24"/>
        </w:rPr>
      </w:pPr>
      <w:bookmarkStart w:id="10" w:name="_Toc9365184"/>
      <w:r w:rsidRPr="00655634">
        <w:rPr>
          <w:rFonts w:cs="Arial"/>
          <w:b/>
          <w:color w:val="2F5496" w:themeColor="accent1" w:themeShade="BF"/>
          <w:szCs w:val="24"/>
        </w:rPr>
        <w:t>2.1 Purpose and scope</w:t>
      </w:r>
      <w:bookmarkEnd w:id="9"/>
      <w:bookmarkEnd w:id="10"/>
    </w:p>
    <w:p w14:paraId="01570844" w14:textId="77777777" w:rsidR="005A619A" w:rsidRPr="005A619A" w:rsidRDefault="005A619A" w:rsidP="001830B7">
      <w:pPr>
        <w:tabs>
          <w:tab w:val="left" w:pos="1080"/>
        </w:tabs>
        <w:spacing w:after="0"/>
        <w:contextualSpacing/>
        <w:rPr>
          <w:rFonts w:cs="Arial"/>
          <w:b/>
          <w:color w:val="2F5496" w:themeColor="accent1" w:themeShade="BF"/>
          <w:szCs w:val="24"/>
        </w:rPr>
      </w:pPr>
    </w:p>
    <w:p w14:paraId="02E4CB95" w14:textId="77777777" w:rsidR="005A619A" w:rsidRPr="005A619A" w:rsidRDefault="005A619A" w:rsidP="001830B7">
      <w:pPr>
        <w:tabs>
          <w:tab w:val="left" w:pos="1080"/>
        </w:tabs>
        <w:spacing w:after="30"/>
        <w:contextualSpacing/>
        <w:rPr>
          <w:rFonts w:cs="Arial"/>
          <w:szCs w:val="24"/>
        </w:rPr>
      </w:pPr>
      <w:r w:rsidRPr="005A619A">
        <w:rPr>
          <w:rFonts w:cs="Arial"/>
          <w:szCs w:val="24"/>
        </w:rPr>
        <w:t>The purpose of this guidance is to promote good practice and support effective joint working between the agencies involved in transfer and remission processes, providing benefit to the patient and timely and effective treatment.</w:t>
      </w:r>
    </w:p>
    <w:p w14:paraId="1E62D36C" w14:textId="77777777" w:rsidR="005A619A" w:rsidRPr="005A619A" w:rsidRDefault="005A619A" w:rsidP="001830B7">
      <w:pPr>
        <w:tabs>
          <w:tab w:val="left" w:pos="1080"/>
        </w:tabs>
        <w:spacing w:after="30"/>
        <w:contextualSpacing/>
        <w:rPr>
          <w:rFonts w:cs="Arial"/>
          <w:szCs w:val="24"/>
        </w:rPr>
      </w:pPr>
      <w:r w:rsidRPr="005A619A">
        <w:rPr>
          <w:rFonts w:cs="Arial"/>
          <w:szCs w:val="24"/>
        </w:rPr>
        <w:t xml:space="preserve">The guidance applies to adult prisoners (sentenced, un-sentenced or on remand) aged 18 years or over. There is separate guidance for children and young people in secure settings. </w:t>
      </w:r>
      <w:hyperlink r:id="rId14" w:history="1">
        <w:r w:rsidRPr="005A619A">
          <w:rPr>
            <w:rFonts w:cs="Arial"/>
            <w:color w:val="0563C1" w:themeColor="hyperlink"/>
            <w:szCs w:val="24"/>
            <w:u w:val="single"/>
          </w:rPr>
          <w:t>Procedure for the Transfer from Custody of Children and Young People to and from Hospital under the Mental Health Act 1983 in England</w:t>
        </w:r>
      </w:hyperlink>
      <w:r w:rsidRPr="005A619A">
        <w:rPr>
          <w:rFonts w:cs="Arial"/>
          <w:szCs w:val="24"/>
          <w:vertAlign w:val="superscript"/>
        </w:rPr>
        <w:footnoteReference w:id="2"/>
      </w:r>
      <w:r w:rsidR="00635037">
        <w:rPr>
          <w:rFonts w:cs="Arial"/>
          <w:color w:val="0563C1" w:themeColor="hyperlink"/>
          <w:szCs w:val="24"/>
          <w:u w:val="single"/>
        </w:rPr>
        <w:t>.</w:t>
      </w:r>
      <w:r w:rsidRPr="005A619A">
        <w:rPr>
          <w:rFonts w:cs="Arial"/>
          <w:szCs w:val="24"/>
        </w:rPr>
        <w:t xml:space="preserve"> </w:t>
      </w:r>
    </w:p>
    <w:p w14:paraId="50558F5D" w14:textId="77777777" w:rsidR="005A619A" w:rsidRPr="005A619A" w:rsidRDefault="005A619A" w:rsidP="001830B7">
      <w:pPr>
        <w:tabs>
          <w:tab w:val="left" w:pos="1080"/>
        </w:tabs>
        <w:spacing w:after="30"/>
        <w:contextualSpacing/>
        <w:rPr>
          <w:rFonts w:cs="Arial"/>
          <w:szCs w:val="24"/>
        </w:rPr>
      </w:pPr>
    </w:p>
    <w:p w14:paraId="7D69CC05" w14:textId="77777777" w:rsidR="005A619A" w:rsidRPr="005A619A" w:rsidRDefault="005A619A" w:rsidP="001830B7">
      <w:pPr>
        <w:tabs>
          <w:tab w:val="left" w:pos="1080"/>
        </w:tabs>
        <w:spacing w:after="30"/>
        <w:contextualSpacing/>
        <w:rPr>
          <w:rFonts w:cs="Arial"/>
          <w:szCs w:val="24"/>
        </w:rPr>
      </w:pPr>
      <w:r w:rsidRPr="005A619A">
        <w:rPr>
          <w:rFonts w:cs="Arial"/>
          <w:szCs w:val="24"/>
        </w:rPr>
        <w:t>This guidance relates to the transfer and remission of English patients detained under the MHA to and from English prisons and mental health secure services. It does not cover procedures in Scotland, Wales or Northern Ireland.</w:t>
      </w:r>
    </w:p>
    <w:p w14:paraId="5EC4CD42" w14:textId="77777777" w:rsidR="005A619A" w:rsidRPr="005A619A" w:rsidRDefault="005A619A" w:rsidP="001830B7">
      <w:pPr>
        <w:tabs>
          <w:tab w:val="left" w:pos="1080"/>
        </w:tabs>
        <w:spacing w:after="30"/>
        <w:contextualSpacing/>
        <w:rPr>
          <w:rFonts w:cs="Arial"/>
          <w:szCs w:val="24"/>
        </w:rPr>
      </w:pPr>
    </w:p>
    <w:p w14:paraId="3F03371E" w14:textId="77777777" w:rsidR="005A619A" w:rsidRPr="005A619A" w:rsidRDefault="005A619A" w:rsidP="001830B7">
      <w:pPr>
        <w:tabs>
          <w:tab w:val="left" w:pos="1080"/>
        </w:tabs>
        <w:spacing w:after="30"/>
        <w:contextualSpacing/>
        <w:rPr>
          <w:rFonts w:cs="Arial"/>
          <w:szCs w:val="24"/>
        </w:rPr>
      </w:pPr>
      <w:r w:rsidRPr="005A619A">
        <w:rPr>
          <w:rFonts w:cs="Arial"/>
          <w:szCs w:val="24"/>
        </w:rPr>
        <w:t>This guidance is for use by:</w:t>
      </w:r>
    </w:p>
    <w:p w14:paraId="79664114" w14:textId="7DD343A7" w:rsidR="005A619A" w:rsidRPr="001835FA" w:rsidRDefault="00075799" w:rsidP="00A62DEC">
      <w:pPr>
        <w:pStyle w:val="ListParagraph"/>
        <w:numPr>
          <w:ilvl w:val="0"/>
          <w:numId w:val="21"/>
        </w:numPr>
        <w:tabs>
          <w:tab w:val="left" w:pos="1080"/>
        </w:tabs>
        <w:spacing w:after="30"/>
        <w:rPr>
          <w:rFonts w:cs="Arial"/>
          <w:szCs w:val="24"/>
        </w:rPr>
      </w:pPr>
      <w:r w:rsidRPr="001835FA">
        <w:rPr>
          <w:rFonts w:cs="Arial"/>
          <w:szCs w:val="24"/>
        </w:rPr>
        <w:t xml:space="preserve">offender personality disorder </w:t>
      </w:r>
      <w:r w:rsidR="005A619A" w:rsidRPr="001835FA">
        <w:rPr>
          <w:rFonts w:cs="Arial"/>
          <w:szCs w:val="24"/>
        </w:rPr>
        <w:t>(OPD) services</w:t>
      </w:r>
    </w:p>
    <w:p w14:paraId="6D998C1A" w14:textId="5BB21758" w:rsidR="001835FA" w:rsidRPr="001835FA" w:rsidRDefault="00075799" w:rsidP="00A62DEC">
      <w:pPr>
        <w:pStyle w:val="ListParagraph"/>
        <w:numPr>
          <w:ilvl w:val="0"/>
          <w:numId w:val="21"/>
        </w:numPr>
        <w:tabs>
          <w:tab w:val="left" w:pos="1080"/>
        </w:tabs>
        <w:spacing w:after="30"/>
        <w:rPr>
          <w:rFonts w:cs="Arial"/>
          <w:szCs w:val="24"/>
        </w:rPr>
      </w:pPr>
      <w:r w:rsidRPr="001835FA">
        <w:rPr>
          <w:rFonts w:cs="Arial"/>
          <w:szCs w:val="24"/>
        </w:rPr>
        <w:t>p</w:t>
      </w:r>
      <w:r w:rsidR="005A619A" w:rsidRPr="001835FA">
        <w:rPr>
          <w:rFonts w:cs="Arial"/>
          <w:szCs w:val="24"/>
        </w:rPr>
        <w:t>rison mental health services</w:t>
      </w:r>
    </w:p>
    <w:p w14:paraId="1B84D692" w14:textId="77777777" w:rsidR="005A619A" w:rsidRPr="001835FA" w:rsidRDefault="005A619A" w:rsidP="00A62DEC">
      <w:pPr>
        <w:pStyle w:val="ListParagraph"/>
        <w:numPr>
          <w:ilvl w:val="0"/>
          <w:numId w:val="21"/>
        </w:numPr>
        <w:tabs>
          <w:tab w:val="left" w:pos="1080"/>
        </w:tabs>
        <w:spacing w:after="30"/>
        <w:rPr>
          <w:rFonts w:asciiTheme="minorHAnsi" w:hAnsiTheme="minorHAnsi"/>
          <w:sz w:val="20"/>
          <w:szCs w:val="20"/>
        </w:rPr>
      </w:pPr>
      <w:r w:rsidRPr="001835FA">
        <w:rPr>
          <w:rFonts w:cs="Arial"/>
          <w:szCs w:val="24"/>
        </w:rPr>
        <w:t xml:space="preserve">NHS England </w:t>
      </w:r>
      <w:r w:rsidR="00635037" w:rsidRPr="001835FA">
        <w:rPr>
          <w:rFonts w:cs="Arial"/>
          <w:szCs w:val="24"/>
        </w:rPr>
        <w:t xml:space="preserve">and NHS Improvement </w:t>
      </w:r>
      <w:r w:rsidRPr="001835FA">
        <w:rPr>
          <w:rFonts w:cs="Arial"/>
          <w:szCs w:val="24"/>
        </w:rPr>
        <w:t xml:space="preserve">or parties who have been given devolved commissioning arrangements, such as New Care Model (NCM) provider collaboratives or equivalents. (This document refers to NHS England </w:t>
      </w:r>
      <w:r w:rsidR="00635037" w:rsidRPr="001835FA">
        <w:rPr>
          <w:rFonts w:cs="Arial"/>
          <w:szCs w:val="24"/>
        </w:rPr>
        <w:t xml:space="preserve">and NHS Improvement </w:t>
      </w:r>
      <w:r w:rsidRPr="001835FA">
        <w:rPr>
          <w:rFonts w:cs="Arial"/>
          <w:szCs w:val="24"/>
        </w:rPr>
        <w:t>specialised commissioning as the commissioner of adult high, medium and low secure services.  This reference includes other parties who have taken on devolved commissioning arrangements.)</w:t>
      </w:r>
    </w:p>
    <w:p w14:paraId="522863AC" w14:textId="78411744" w:rsidR="005A619A" w:rsidRPr="001835FA" w:rsidRDefault="00075799" w:rsidP="00A62DEC">
      <w:pPr>
        <w:pStyle w:val="ListParagraph"/>
        <w:numPr>
          <w:ilvl w:val="0"/>
          <w:numId w:val="21"/>
        </w:numPr>
        <w:tabs>
          <w:tab w:val="left" w:pos="1080"/>
        </w:tabs>
        <w:spacing w:after="30"/>
        <w:rPr>
          <w:rFonts w:cs="Arial"/>
          <w:szCs w:val="24"/>
        </w:rPr>
      </w:pPr>
      <w:r w:rsidRPr="001835FA">
        <w:rPr>
          <w:rFonts w:cs="Arial"/>
          <w:szCs w:val="24"/>
        </w:rPr>
        <w:t xml:space="preserve">clinical </w:t>
      </w:r>
      <w:r w:rsidR="005A619A" w:rsidRPr="001835FA">
        <w:rPr>
          <w:rFonts w:cs="Arial"/>
          <w:szCs w:val="24"/>
        </w:rPr>
        <w:t xml:space="preserve">commissioning groups (CCGs) </w:t>
      </w:r>
    </w:p>
    <w:p w14:paraId="7284A602" w14:textId="742690C6" w:rsidR="005A619A" w:rsidRPr="001835FA" w:rsidRDefault="00075799" w:rsidP="00A62DEC">
      <w:pPr>
        <w:pStyle w:val="ListParagraph"/>
        <w:numPr>
          <w:ilvl w:val="0"/>
          <w:numId w:val="21"/>
        </w:numPr>
        <w:tabs>
          <w:tab w:val="left" w:pos="1080"/>
        </w:tabs>
        <w:spacing w:after="30"/>
        <w:rPr>
          <w:rFonts w:cs="Arial"/>
          <w:szCs w:val="24"/>
        </w:rPr>
      </w:pPr>
      <w:r w:rsidRPr="001835FA">
        <w:rPr>
          <w:rFonts w:cs="Arial"/>
          <w:szCs w:val="24"/>
        </w:rPr>
        <w:t>in</w:t>
      </w:r>
      <w:r w:rsidR="005A619A" w:rsidRPr="001835FA">
        <w:rPr>
          <w:rFonts w:cs="Arial"/>
          <w:szCs w:val="24"/>
        </w:rPr>
        <w:t>patient mental health providers</w:t>
      </w:r>
    </w:p>
    <w:p w14:paraId="65E18379" w14:textId="068CEC8D" w:rsidR="005A619A" w:rsidRPr="001835FA" w:rsidRDefault="005A619A" w:rsidP="00A62DEC">
      <w:pPr>
        <w:pStyle w:val="ListParagraph"/>
        <w:numPr>
          <w:ilvl w:val="0"/>
          <w:numId w:val="21"/>
        </w:numPr>
        <w:tabs>
          <w:tab w:val="left" w:pos="1080"/>
        </w:tabs>
        <w:spacing w:after="30"/>
        <w:rPr>
          <w:rFonts w:cs="Arial"/>
          <w:szCs w:val="24"/>
        </w:rPr>
      </w:pPr>
      <w:r w:rsidRPr="001835FA">
        <w:rPr>
          <w:rFonts w:cs="Arial"/>
          <w:szCs w:val="24"/>
        </w:rPr>
        <w:t>Her Majest</w:t>
      </w:r>
      <w:r w:rsidR="00635037" w:rsidRPr="001835FA">
        <w:rPr>
          <w:rFonts w:cs="Arial"/>
          <w:szCs w:val="24"/>
        </w:rPr>
        <w:t>y’s</w:t>
      </w:r>
      <w:r w:rsidRPr="001835FA">
        <w:rPr>
          <w:rFonts w:cs="Arial"/>
          <w:szCs w:val="24"/>
        </w:rPr>
        <w:t xml:space="preserve"> Prison and Probation Services (HMPPS)</w:t>
      </w:r>
    </w:p>
    <w:p w14:paraId="177DB6C4" w14:textId="77777777" w:rsidR="005A619A" w:rsidRPr="001835FA" w:rsidRDefault="005A619A" w:rsidP="00A62DEC">
      <w:pPr>
        <w:pStyle w:val="ListParagraph"/>
        <w:numPr>
          <w:ilvl w:val="0"/>
          <w:numId w:val="21"/>
        </w:numPr>
        <w:tabs>
          <w:tab w:val="left" w:pos="1080"/>
        </w:tabs>
        <w:spacing w:after="30"/>
        <w:rPr>
          <w:rFonts w:cs="Arial"/>
          <w:szCs w:val="24"/>
        </w:rPr>
      </w:pPr>
      <w:r w:rsidRPr="001835FA">
        <w:rPr>
          <w:rFonts w:cs="Arial"/>
          <w:szCs w:val="24"/>
        </w:rPr>
        <w:t>Ministry of Justice (MOJ)</w:t>
      </w:r>
      <w:r w:rsidR="00635037" w:rsidRPr="001835FA">
        <w:rPr>
          <w:rFonts w:cs="Arial"/>
          <w:szCs w:val="24"/>
        </w:rPr>
        <w:t>.</w:t>
      </w:r>
    </w:p>
    <w:p w14:paraId="4307F690" w14:textId="77777777" w:rsidR="005A619A" w:rsidRPr="005A619A" w:rsidRDefault="005A619A" w:rsidP="001830B7">
      <w:pPr>
        <w:tabs>
          <w:tab w:val="left" w:pos="1080"/>
        </w:tabs>
        <w:spacing w:after="0"/>
        <w:contextualSpacing/>
        <w:rPr>
          <w:rFonts w:cs="Arial"/>
          <w:szCs w:val="24"/>
          <w:vertAlign w:val="superscript"/>
        </w:rPr>
      </w:pPr>
    </w:p>
    <w:p w14:paraId="238ADAEA" w14:textId="77777777" w:rsidR="005A619A" w:rsidRPr="005A619A" w:rsidRDefault="005A619A" w:rsidP="001830B7">
      <w:pPr>
        <w:tabs>
          <w:tab w:val="left" w:pos="1080"/>
        </w:tabs>
        <w:spacing w:after="30"/>
        <w:contextualSpacing/>
        <w:rPr>
          <w:rFonts w:asciiTheme="minorHAnsi" w:hAnsiTheme="minorHAnsi" w:cstheme="minorHAnsi"/>
          <w:szCs w:val="24"/>
        </w:rPr>
      </w:pPr>
      <w:r w:rsidRPr="005A619A">
        <w:rPr>
          <w:rFonts w:cs="Arial"/>
          <w:szCs w:val="24"/>
        </w:rPr>
        <w:t xml:space="preserve">The guidance applies to transfers and remissions from high, medium and low secure services and psychiatric intensive care units (PICU) in general adult mental health. </w:t>
      </w:r>
    </w:p>
    <w:p w14:paraId="20FD0C5D" w14:textId="77777777" w:rsidR="005A619A" w:rsidRPr="005A619A" w:rsidRDefault="005A619A" w:rsidP="001830B7">
      <w:pPr>
        <w:tabs>
          <w:tab w:val="left" w:pos="1080"/>
        </w:tabs>
        <w:spacing w:after="30"/>
        <w:contextualSpacing/>
        <w:rPr>
          <w:rFonts w:cs="Arial"/>
          <w:szCs w:val="24"/>
        </w:rPr>
      </w:pPr>
    </w:p>
    <w:p w14:paraId="26D01EF5" w14:textId="3ED6742F" w:rsidR="005A619A" w:rsidRPr="005A619A" w:rsidRDefault="005A619A" w:rsidP="001830B7">
      <w:pPr>
        <w:tabs>
          <w:tab w:val="left" w:pos="1080"/>
        </w:tabs>
        <w:spacing w:after="30"/>
        <w:contextualSpacing/>
        <w:rPr>
          <w:rFonts w:cs="Arial"/>
          <w:szCs w:val="24"/>
        </w:rPr>
      </w:pPr>
      <w:r w:rsidRPr="005A619A">
        <w:rPr>
          <w:rFonts w:cs="Arial"/>
          <w:szCs w:val="24"/>
        </w:rPr>
        <w:t xml:space="preserve">Although not a definitive guide to the MHA, this guidance sets out elements that are applicable to prison transfers and remissions. Information about the wider application of the MHA is contained in the </w:t>
      </w:r>
      <w:hyperlink r:id="rId15" w:history="1">
        <w:r w:rsidRPr="005A619A">
          <w:rPr>
            <w:rFonts w:cs="Arial"/>
            <w:color w:val="0563C1" w:themeColor="hyperlink"/>
            <w:szCs w:val="24"/>
            <w:u w:val="single"/>
          </w:rPr>
          <w:t>Reference Guide to the Mental Health Act 1983</w:t>
        </w:r>
      </w:hyperlink>
      <w:r w:rsidRPr="005A619A">
        <w:rPr>
          <w:rFonts w:cs="Arial"/>
          <w:szCs w:val="24"/>
          <w:vertAlign w:val="superscript"/>
        </w:rPr>
        <w:footnoteReference w:id="3"/>
      </w:r>
    </w:p>
    <w:p w14:paraId="1940684F" w14:textId="18BD27E9" w:rsidR="005A619A" w:rsidRPr="005A619A" w:rsidRDefault="005A619A" w:rsidP="001830B7">
      <w:pPr>
        <w:tabs>
          <w:tab w:val="left" w:pos="1080"/>
        </w:tabs>
        <w:spacing w:after="30"/>
        <w:contextualSpacing/>
        <w:rPr>
          <w:rFonts w:cs="Arial"/>
          <w:color w:val="FF0000"/>
          <w:szCs w:val="24"/>
          <w:vertAlign w:val="superscript"/>
        </w:rPr>
      </w:pPr>
      <w:r w:rsidRPr="005A619A">
        <w:rPr>
          <w:rFonts w:cs="Arial"/>
          <w:szCs w:val="24"/>
        </w:rPr>
        <w:lastRenderedPageBreak/>
        <w:t xml:space="preserve">and </w:t>
      </w:r>
      <w:hyperlink r:id="rId16" w:history="1">
        <w:r w:rsidRPr="005A619A">
          <w:rPr>
            <w:rFonts w:cs="Arial"/>
            <w:color w:val="0563C1" w:themeColor="hyperlink"/>
            <w:szCs w:val="24"/>
            <w:u w:val="single"/>
          </w:rPr>
          <w:t>Mental Health Act 1983:Code of Practice</w:t>
        </w:r>
      </w:hyperlink>
      <w:r w:rsidRPr="005A619A">
        <w:rPr>
          <w:rFonts w:cs="Arial"/>
          <w:szCs w:val="24"/>
          <w:vertAlign w:val="superscript"/>
        </w:rPr>
        <w:footnoteReference w:id="4"/>
      </w:r>
      <w:r w:rsidRPr="005A619A">
        <w:rPr>
          <w:rFonts w:cs="Arial"/>
          <w:szCs w:val="24"/>
        </w:rPr>
        <w:t>.</w:t>
      </w:r>
    </w:p>
    <w:p w14:paraId="56EE673B" w14:textId="77777777" w:rsidR="005A619A" w:rsidRPr="005A619A" w:rsidRDefault="005A619A" w:rsidP="001830B7">
      <w:pPr>
        <w:tabs>
          <w:tab w:val="left" w:pos="1080"/>
        </w:tabs>
        <w:spacing w:after="30"/>
        <w:contextualSpacing/>
        <w:rPr>
          <w:rFonts w:cs="Arial"/>
          <w:color w:val="2F5496" w:themeColor="accent1" w:themeShade="BF"/>
          <w:szCs w:val="24"/>
        </w:rPr>
      </w:pPr>
    </w:p>
    <w:p w14:paraId="12FB15AF" w14:textId="66A79A58" w:rsidR="005A619A" w:rsidRPr="005A619A" w:rsidRDefault="005A619A" w:rsidP="001830B7">
      <w:pPr>
        <w:tabs>
          <w:tab w:val="left" w:pos="1080"/>
        </w:tabs>
        <w:spacing w:after="30"/>
        <w:contextualSpacing/>
        <w:rPr>
          <w:rFonts w:cs="Arial"/>
          <w:szCs w:val="24"/>
        </w:rPr>
      </w:pPr>
      <w:r w:rsidRPr="005A619A">
        <w:rPr>
          <w:rFonts w:cs="Arial"/>
          <w:szCs w:val="24"/>
        </w:rPr>
        <w:t xml:space="preserve">The </w:t>
      </w:r>
      <w:hyperlink r:id="rId17" w:history="1">
        <w:r w:rsidR="00635037">
          <w:rPr>
            <w:rFonts w:cs="Arial"/>
            <w:color w:val="0563C1" w:themeColor="hyperlink"/>
            <w:szCs w:val="24"/>
            <w:u w:val="single"/>
          </w:rPr>
          <w:t>Independent Review of the Mental Health Act, December 2018</w:t>
        </w:r>
      </w:hyperlink>
      <w:r w:rsidRPr="005A619A">
        <w:rPr>
          <w:rFonts w:cs="Arial"/>
          <w:szCs w:val="24"/>
          <w:vertAlign w:val="superscript"/>
        </w:rPr>
        <w:footnoteReference w:id="5"/>
      </w:r>
      <w:r w:rsidRPr="005A619A">
        <w:rPr>
          <w:rFonts w:cs="Arial"/>
          <w:szCs w:val="24"/>
        </w:rPr>
        <w:t xml:space="preserve"> has also recommended new timescales and principles for the transfer of patients, which have been incorporated into this guidance.</w:t>
      </w:r>
    </w:p>
    <w:p w14:paraId="457B867B" w14:textId="77777777" w:rsidR="005A619A" w:rsidRPr="005A619A" w:rsidRDefault="005A619A" w:rsidP="001830B7">
      <w:pPr>
        <w:tabs>
          <w:tab w:val="left" w:pos="1080"/>
        </w:tabs>
        <w:spacing w:after="30"/>
        <w:contextualSpacing/>
        <w:rPr>
          <w:rFonts w:cs="Arial"/>
          <w:szCs w:val="24"/>
        </w:rPr>
      </w:pPr>
    </w:p>
    <w:p w14:paraId="2EE30775" w14:textId="46D8FCC8" w:rsidR="005A619A" w:rsidRPr="005A619A" w:rsidRDefault="005A619A" w:rsidP="001830B7">
      <w:pPr>
        <w:tabs>
          <w:tab w:val="left" w:pos="1080"/>
        </w:tabs>
        <w:spacing w:after="30"/>
        <w:contextualSpacing/>
        <w:rPr>
          <w:rFonts w:cs="Arial"/>
          <w:color w:val="FF0000"/>
          <w:szCs w:val="24"/>
          <w:vertAlign w:val="superscript"/>
        </w:rPr>
      </w:pPr>
      <w:r w:rsidRPr="005A619A">
        <w:rPr>
          <w:rFonts w:cs="Arial"/>
          <w:szCs w:val="24"/>
        </w:rPr>
        <w:t xml:space="preserve">The key elements of health care service improvements set out in the </w:t>
      </w:r>
      <w:hyperlink r:id="rId18" w:history="1">
        <w:r w:rsidRPr="005A619A">
          <w:rPr>
            <w:rFonts w:cs="Arial"/>
            <w:color w:val="0563C1" w:themeColor="hyperlink"/>
            <w:szCs w:val="24"/>
            <w:u w:val="single"/>
          </w:rPr>
          <w:t>NHS Long Term Plan</w:t>
        </w:r>
        <w:r w:rsidRPr="005A619A">
          <w:rPr>
            <w:rFonts w:cs="Arial"/>
            <w:color w:val="0563C1" w:themeColor="hyperlink"/>
            <w:szCs w:val="24"/>
            <w:u w:val="single"/>
            <w:vertAlign w:val="superscript"/>
          </w:rPr>
          <w:footnoteReference w:id="6"/>
        </w:r>
      </w:hyperlink>
      <w:r w:rsidRPr="005A619A">
        <w:rPr>
          <w:rFonts w:cs="Arial"/>
          <w:szCs w:val="24"/>
        </w:rPr>
        <w:t xml:space="preserve"> (LTP) have been integrated throughout this guidance.</w:t>
      </w:r>
    </w:p>
    <w:p w14:paraId="56A1E71F" w14:textId="77777777" w:rsidR="005A619A" w:rsidRPr="005A619A" w:rsidRDefault="005A619A" w:rsidP="001830B7">
      <w:pPr>
        <w:tabs>
          <w:tab w:val="left" w:pos="1080"/>
        </w:tabs>
        <w:spacing w:after="0"/>
        <w:rPr>
          <w:rFonts w:cs="Arial"/>
          <w:b/>
          <w:color w:val="2F5496" w:themeColor="accent1" w:themeShade="BF"/>
          <w:szCs w:val="24"/>
        </w:rPr>
      </w:pPr>
    </w:p>
    <w:p w14:paraId="1C2C8561" w14:textId="77777777" w:rsidR="005A619A" w:rsidRPr="00655634" w:rsidRDefault="005A619A" w:rsidP="001830B7">
      <w:pPr>
        <w:tabs>
          <w:tab w:val="left" w:pos="1080"/>
        </w:tabs>
        <w:spacing w:after="0"/>
        <w:contextualSpacing/>
        <w:outlineLvl w:val="1"/>
        <w:rPr>
          <w:rFonts w:cs="Arial"/>
          <w:b/>
          <w:color w:val="2F5496" w:themeColor="accent1" w:themeShade="BF"/>
          <w:szCs w:val="24"/>
        </w:rPr>
      </w:pPr>
      <w:bookmarkStart w:id="11" w:name="_Toc4516296"/>
      <w:bookmarkStart w:id="12" w:name="_Toc9365185"/>
      <w:r w:rsidRPr="00655634">
        <w:rPr>
          <w:rFonts w:cs="Arial"/>
          <w:b/>
          <w:color w:val="2F5496" w:themeColor="accent1" w:themeShade="BF"/>
          <w:szCs w:val="24"/>
        </w:rPr>
        <w:t>2.2 Implementation</w:t>
      </w:r>
      <w:bookmarkEnd w:id="11"/>
      <w:bookmarkEnd w:id="12"/>
    </w:p>
    <w:p w14:paraId="73058A0A" w14:textId="77777777" w:rsidR="005A619A" w:rsidRPr="005A619A" w:rsidRDefault="005A619A" w:rsidP="001830B7">
      <w:pPr>
        <w:tabs>
          <w:tab w:val="left" w:pos="1080"/>
        </w:tabs>
        <w:spacing w:after="0"/>
        <w:contextualSpacing/>
        <w:rPr>
          <w:rFonts w:cs="Arial"/>
          <w:b/>
          <w:color w:val="2F5496" w:themeColor="accent1" w:themeShade="BF"/>
          <w:szCs w:val="24"/>
        </w:rPr>
      </w:pPr>
    </w:p>
    <w:p w14:paraId="368D9D7D" w14:textId="0D666431" w:rsidR="005A619A" w:rsidRPr="005A619A" w:rsidRDefault="005A619A" w:rsidP="001830B7">
      <w:pPr>
        <w:tabs>
          <w:tab w:val="left" w:pos="1080"/>
        </w:tabs>
        <w:spacing w:after="30"/>
        <w:contextualSpacing/>
        <w:rPr>
          <w:rFonts w:cs="Arial"/>
          <w:b/>
          <w:color w:val="2F5496" w:themeColor="accent1" w:themeShade="BF"/>
          <w:szCs w:val="24"/>
        </w:rPr>
      </w:pPr>
      <w:r w:rsidRPr="005A619A">
        <w:rPr>
          <w:rFonts w:cs="Arial"/>
          <w:szCs w:val="24"/>
        </w:rPr>
        <w:t>The effective implementation of prison referral, assessment, transfer and remission is dependent on cooperation between several organisations and agencies. Early and timely information sharing between all relevant agencies will support the transfer and remission processes and improve patient outcomes.</w:t>
      </w:r>
    </w:p>
    <w:p w14:paraId="71DFA7FD" w14:textId="77777777" w:rsidR="005A619A" w:rsidRPr="005A619A" w:rsidRDefault="005A619A" w:rsidP="001830B7">
      <w:pPr>
        <w:tabs>
          <w:tab w:val="left" w:pos="1080"/>
        </w:tabs>
        <w:spacing w:after="30"/>
        <w:contextualSpacing/>
        <w:rPr>
          <w:rFonts w:cs="Arial"/>
          <w:b/>
          <w:color w:val="2F5496" w:themeColor="accent1" w:themeShade="BF"/>
          <w:szCs w:val="24"/>
        </w:rPr>
      </w:pPr>
    </w:p>
    <w:p w14:paraId="2C3C7E1C" w14:textId="77777777" w:rsidR="005A619A" w:rsidRPr="00E55CA3" w:rsidRDefault="005A619A" w:rsidP="00972BE5">
      <w:pPr>
        <w:pStyle w:val="Heading1"/>
        <w:numPr>
          <w:ilvl w:val="0"/>
          <w:numId w:val="19"/>
        </w:numPr>
        <w:ind w:left="426" w:hanging="426"/>
      </w:pPr>
      <w:bookmarkStart w:id="13" w:name="_Toc4516297"/>
      <w:bookmarkStart w:id="14" w:name="_Toc9365186"/>
      <w:r w:rsidRPr="00E55CA3">
        <w:t>Commissioning</w:t>
      </w:r>
      <w:bookmarkEnd w:id="13"/>
      <w:bookmarkEnd w:id="14"/>
    </w:p>
    <w:p w14:paraId="27BED2E9" w14:textId="77777777" w:rsidR="005A619A" w:rsidRPr="005A619A" w:rsidRDefault="005A619A" w:rsidP="001830B7">
      <w:pPr>
        <w:tabs>
          <w:tab w:val="left" w:pos="1080"/>
        </w:tabs>
        <w:spacing w:after="0"/>
        <w:contextualSpacing/>
        <w:rPr>
          <w:rFonts w:cs="Arial"/>
          <w:szCs w:val="24"/>
        </w:rPr>
      </w:pPr>
    </w:p>
    <w:p w14:paraId="5EAE0D35" w14:textId="77777777" w:rsidR="005A619A" w:rsidRPr="005A619A" w:rsidRDefault="005A619A" w:rsidP="001830B7">
      <w:pPr>
        <w:tabs>
          <w:tab w:val="left" w:pos="1080"/>
        </w:tabs>
        <w:spacing w:after="30"/>
        <w:contextualSpacing/>
        <w:rPr>
          <w:rFonts w:cs="Arial"/>
          <w:szCs w:val="24"/>
        </w:rPr>
      </w:pPr>
      <w:r w:rsidRPr="005A619A">
        <w:rPr>
          <w:rFonts w:cs="Arial"/>
          <w:szCs w:val="24"/>
        </w:rPr>
        <w:t xml:space="preserve">NHS England </w:t>
      </w:r>
      <w:r w:rsidR="009C5261">
        <w:rPr>
          <w:rFonts w:cs="Arial"/>
          <w:szCs w:val="24"/>
        </w:rPr>
        <w:t xml:space="preserve">and NHS Improvement </w:t>
      </w:r>
      <w:r w:rsidRPr="005A619A">
        <w:rPr>
          <w:rFonts w:cs="Arial"/>
          <w:szCs w:val="24"/>
        </w:rPr>
        <w:t>health and justice commissioning is responsible for commissioning all healthcare services delivered within prison settings, including mental health services.</w:t>
      </w:r>
    </w:p>
    <w:p w14:paraId="563D9EEB" w14:textId="77777777" w:rsidR="005A619A" w:rsidRPr="005A619A" w:rsidRDefault="005A619A" w:rsidP="001830B7">
      <w:pPr>
        <w:tabs>
          <w:tab w:val="left" w:pos="1080"/>
        </w:tabs>
        <w:spacing w:after="30"/>
        <w:contextualSpacing/>
        <w:rPr>
          <w:rFonts w:cs="Arial"/>
          <w:szCs w:val="24"/>
        </w:rPr>
      </w:pPr>
    </w:p>
    <w:p w14:paraId="15067018" w14:textId="77777777" w:rsidR="005A619A" w:rsidRPr="005A619A" w:rsidRDefault="005A619A" w:rsidP="001830B7">
      <w:pPr>
        <w:tabs>
          <w:tab w:val="left" w:pos="1080"/>
        </w:tabs>
        <w:spacing w:after="30"/>
        <w:contextualSpacing/>
        <w:rPr>
          <w:rFonts w:cs="Arial"/>
          <w:szCs w:val="24"/>
        </w:rPr>
      </w:pPr>
      <w:r w:rsidRPr="005A619A">
        <w:rPr>
          <w:rFonts w:cs="Arial"/>
          <w:szCs w:val="24"/>
        </w:rPr>
        <w:t>NHS England specialised commissioning is responsible for commissioning adult, low, medium and high secure mental health services, in addition to a wider range of other specialised mental health services.</w:t>
      </w:r>
    </w:p>
    <w:p w14:paraId="33071093" w14:textId="77777777" w:rsidR="005A619A" w:rsidRPr="005A619A" w:rsidRDefault="005A619A" w:rsidP="001830B7">
      <w:pPr>
        <w:tabs>
          <w:tab w:val="left" w:pos="1080"/>
        </w:tabs>
        <w:spacing w:after="30"/>
        <w:contextualSpacing/>
        <w:rPr>
          <w:rFonts w:cs="Arial"/>
          <w:szCs w:val="24"/>
        </w:rPr>
      </w:pPr>
    </w:p>
    <w:p w14:paraId="3113B8A9" w14:textId="77777777" w:rsidR="005A619A" w:rsidRPr="005A619A" w:rsidRDefault="005A619A" w:rsidP="001830B7">
      <w:pPr>
        <w:tabs>
          <w:tab w:val="left" w:pos="1080"/>
        </w:tabs>
        <w:spacing w:after="30"/>
        <w:contextualSpacing/>
        <w:rPr>
          <w:rFonts w:cs="Arial"/>
          <w:szCs w:val="24"/>
        </w:rPr>
      </w:pPr>
      <w:r w:rsidRPr="005A619A">
        <w:rPr>
          <w:rFonts w:cs="Arial"/>
          <w:szCs w:val="24"/>
        </w:rPr>
        <w:t xml:space="preserve">The OPD pathway services are commissioned jointly by NHS England </w:t>
      </w:r>
      <w:r w:rsidR="009C5261">
        <w:rPr>
          <w:rFonts w:cs="Arial"/>
          <w:szCs w:val="24"/>
        </w:rPr>
        <w:t xml:space="preserve">and NHS Improvement </w:t>
      </w:r>
      <w:r w:rsidRPr="005A619A">
        <w:rPr>
          <w:rFonts w:cs="Arial"/>
          <w:szCs w:val="24"/>
        </w:rPr>
        <w:t>specialised commissioning and HMPPS.  These provide a network of related services in both prisons and the community for people in contact with the criminal justice system.</w:t>
      </w:r>
    </w:p>
    <w:p w14:paraId="5C9FFC64" w14:textId="77777777" w:rsidR="005A619A" w:rsidRPr="005A619A" w:rsidRDefault="005A619A" w:rsidP="001830B7">
      <w:pPr>
        <w:tabs>
          <w:tab w:val="left" w:pos="1080"/>
        </w:tabs>
        <w:spacing w:after="30"/>
        <w:contextualSpacing/>
        <w:rPr>
          <w:rFonts w:cs="Arial"/>
          <w:szCs w:val="24"/>
        </w:rPr>
      </w:pPr>
    </w:p>
    <w:p w14:paraId="00A26FBC" w14:textId="27A0F148" w:rsidR="005A619A" w:rsidRPr="005A619A" w:rsidRDefault="005A619A" w:rsidP="001830B7">
      <w:pPr>
        <w:tabs>
          <w:tab w:val="left" w:pos="1080"/>
        </w:tabs>
        <w:spacing w:after="30"/>
        <w:contextualSpacing/>
        <w:rPr>
          <w:rFonts w:cs="Arial"/>
          <w:szCs w:val="24"/>
        </w:rPr>
      </w:pPr>
      <w:r w:rsidRPr="005A619A">
        <w:rPr>
          <w:rFonts w:cs="Arial"/>
          <w:szCs w:val="24"/>
        </w:rPr>
        <w:t>CCGs are responsible for commissioning health care services for their area, which includes adult mental health inpatient services together with adult PICUs.</w:t>
      </w:r>
    </w:p>
    <w:p w14:paraId="72A525E2" w14:textId="77777777" w:rsidR="005A619A" w:rsidRPr="005A619A" w:rsidRDefault="005A619A" w:rsidP="001830B7">
      <w:pPr>
        <w:tabs>
          <w:tab w:val="left" w:pos="1080"/>
        </w:tabs>
        <w:spacing w:after="30"/>
        <w:contextualSpacing/>
        <w:rPr>
          <w:rFonts w:cs="Arial"/>
          <w:b/>
          <w:color w:val="2F5496" w:themeColor="accent1" w:themeShade="BF"/>
          <w:szCs w:val="24"/>
        </w:rPr>
      </w:pPr>
    </w:p>
    <w:p w14:paraId="44AB3DD9" w14:textId="77777777" w:rsidR="005A619A" w:rsidRPr="005A619A" w:rsidRDefault="005A619A" w:rsidP="001830B7">
      <w:pPr>
        <w:spacing w:after="30"/>
        <w:contextualSpacing/>
        <w:rPr>
          <w:rFonts w:cs="Arial"/>
          <w:szCs w:val="24"/>
        </w:rPr>
      </w:pPr>
      <w:r w:rsidRPr="005A619A">
        <w:rPr>
          <w:rFonts w:cs="Arial"/>
          <w:szCs w:val="24"/>
        </w:rPr>
        <w:t xml:space="preserve">The local clinical assessments in response to a referral and access assessment process will recommend the service specification (high, medium, low secure or PICU) of inpatient care and treatment required </w:t>
      </w:r>
      <w:r w:rsidR="009C5261">
        <w:rPr>
          <w:rFonts w:cs="Arial"/>
          <w:szCs w:val="24"/>
        </w:rPr>
        <w:t>(</w:t>
      </w:r>
      <w:hyperlink r:id="rId19" w:history="1">
        <w:r w:rsidRPr="005A619A">
          <w:rPr>
            <w:rFonts w:cs="Arial"/>
            <w:color w:val="0563C1" w:themeColor="hyperlink"/>
            <w:szCs w:val="24"/>
            <w:u w:val="single"/>
          </w:rPr>
          <w:t>Specialised Secure Mental Health Services Specifications</w:t>
        </w:r>
      </w:hyperlink>
      <w:r w:rsidRPr="005A619A">
        <w:rPr>
          <w:rFonts w:cs="Arial"/>
          <w:szCs w:val="24"/>
          <w:vertAlign w:val="superscript"/>
        </w:rPr>
        <w:footnoteReference w:id="7"/>
      </w:r>
      <w:r w:rsidR="009C5261">
        <w:rPr>
          <w:rFonts w:cs="Arial"/>
          <w:color w:val="0563C1" w:themeColor="hyperlink"/>
          <w:szCs w:val="24"/>
          <w:u w:val="single"/>
        </w:rPr>
        <w:t>)</w:t>
      </w:r>
      <w:r w:rsidRPr="005A619A">
        <w:rPr>
          <w:rFonts w:cs="Arial"/>
          <w:szCs w:val="24"/>
        </w:rPr>
        <w:t>. It is acknowledged that the clinical presentation can change during the assessment process culminating in the decision for the least restrictive environment</w:t>
      </w:r>
      <w:r w:rsidR="009C5261">
        <w:rPr>
          <w:rFonts w:cs="Arial"/>
          <w:szCs w:val="24"/>
        </w:rPr>
        <w:t>, which</w:t>
      </w:r>
      <w:r w:rsidRPr="005A619A">
        <w:rPr>
          <w:rFonts w:cs="Arial"/>
          <w:szCs w:val="24"/>
        </w:rPr>
        <w:t xml:space="preserve"> can be challenging.</w:t>
      </w:r>
    </w:p>
    <w:p w14:paraId="78707EAD" w14:textId="77777777" w:rsidR="005A619A" w:rsidRPr="005A619A" w:rsidRDefault="005A619A" w:rsidP="001830B7">
      <w:pPr>
        <w:tabs>
          <w:tab w:val="left" w:pos="1080"/>
        </w:tabs>
        <w:spacing w:after="0"/>
        <w:contextualSpacing/>
        <w:rPr>
          <w:rFonts w:cs="Arial"/>
          <w:b/>
          <w:color w:val="2F5496" w:themeColor="accent1" w:themeShade="BF"/>
          <w:szCs w:val="24"/>
        </w:rPr>
      </w:pPr>
    </w:p>
    <w:p w14:paraId="0EB8B2AE" w14:textId="77777777" w:rsidR="005A619A" w:rsidRPr="00655634" w:rsidRDefault="005A619A" w:rsidP="001830B7">
      <w:pPr>
        <w:tabs>
          <w:tab w:val="left" w:pos="1080"/>
        </w:tabs>
        <w:spacing w:after="0"/>
        <w:contextualSpacing/>
        <w:outlineLvl w:val="1"/>
        <w:rPr>
          <w:rFonts w:cs="Arial"/>
          <w:b/>
          <w:color w:val="2F5496" w:themeColor="accent1" w:themeShade="BF"/>
          <w:szCs w:val="24"/>
        </w:rPr>
      </w:pPr>
      <w:bookmarkStart w:id="15" w:name="_Toc4516298"/>
      <w:bookmarkStart w:id="16" w:name="_Toc9365187"/>
      <w:r w:rsidRPr="00655634">
        <w:rPr>
          <w:rFonts w:cs="Arial"/>
          <w:b/>
          <w:color w:val="2F5496" w:themeColor="accent1" w:themeShade="BF"/>
          <w:szCs w:val="24"/>
        </w:rPr>
        <w:lastRenderedPageBreak/>
        <w:t>3.1 Establishing the responsible commissioner</w:t>
      </w:r>
      <w:bookmarkEnd w:id="15"/>
      <w:bookmarkEnd w:id="16"/>
    </w:p>
    <w:p w14:paraId="5EAB6C30" w14:textId="77777777" w:rsidR="005A619A" w:rsidRPr="005A619A" w:rsidRDefault="005A619A" w:rsidP="001830B7">
      <w:pPr>
        <w:tabs>
          <w:tab w:val="left" w:pos="1080"/>
        </w:tabs>
        <w:spacing w:after="0"/>
        <w:contextualSpacing/>
        <w:rPr>
          <w:rFonts w:cs="Arial"/>
          <w:szCs w:val="24"/>
        </w:rPr>
      </w:pPr>
    </w:p>
    <w:p w14:paraId="7162695E" w14:textId="77777777" w:rsidR="005A619A" w:rsidRPr="005A619A" w:rsidRDefault="005A619A" w:rsidP="001830B7">
      <w:pPr>
        <w:tabs>
          <w:tab w:val="left" w:pos="1080"/>
        </w:tabs>
        <w:spacing w:after="0"/>
        <w:contextualSpacing/>
        <w:rPr>
          <w:rFonts w:cs="Arial"/>
          <w:szCs w:val="24"/>
        </w:rPr>
      </w:pPr>
      <w:r w:rsidRPr="005A619A">
        <w:rPr>
          <w:rFonts w:cs="Arial"/>
          <w:szCs w:val="24"/>
        </w:rPr>
        <w:t xml:space="preserve">The process for transferring patients can be complex, particularly in terms of commissioning responsibility. Whilst this guidance aims to be comprehensive, other national guidance documents are relevant, as follows: </w:t>
      </w:r>
    </w:p>
    <w:p w14:paraId="6771259F" w14:textId="77777777" w:rsidR="005A619A" w:rsidRPr="005A619A" w:rsidRDefault="005A619A" w:rsidP="001830B7">
      <w:pPr>
        <w:tabs>
          <w:tab w:val="left" w:pos="1080"/>
        </w:tabs>
        <w:spacing w:after="0"/>
        <w:contextualSpacing/>
        <w:rPr>
          <w:rFonts w:cs="Arial"/>
          <w:szCs w:val="24"/>
        </w:rPr>
      </w:pPr>
    </w:p>
    <w:p w14:paraId="7ABD22F1" w14:textId="77777777" w:rsidR="005A619A" w:rsidRPr="005A619A" w:rsidRDefault="00D57055" w:rsidP="001830B7">
      <w:pPr>
        <w:tabs>
          <w:tab w:val="left" w:pos="1080"/>
        </w:tabs>
        <w:spacing w:after="0"/>
        <w:contextualSpacing/>
        <w:rPr>
          <w:rFonts w:asciiTheme="minorHAnsi" w:hAnsiTheme="minorHAnsi"/>
          <w:sz w:val="22"/>
        </w:rPr>
      </w:pPr>
      <w:hyperlink r:id="rId20" w:history="1">
        <w:r w:rsidR="005A619A" w:rsidRPr="005A619A">
          <w:rPr>
            <w:rFonts w:cs="Arial"/>
            <w:color w:val="0563C1" w:themeColor="hyperlink"/>
            <w:szCs w:val="24"/>
            <w:u w:val="single"/>
          </w:rPr>
          <w:t>Who pays? Determining responsibility for payments to providers, August 2013</w:t>
        </w:r>
      </w:hyperlink>
      <w:r w:rsidR="005A619A" w:rsidRPr="005A619A">
        <w:rPr>
          <w:rFonts w:cs="Arial"/>
          <w:szCs w:val="24"/>
          <w:vertAlign w:val="superscript"/>
        </w:rPr>
        <w:footnoteReference w:id="8"/>
      </w:r>
    </w:p>
    <w:p w14:paraId="44F2841E" w14:textId="77777777" w:rsidR="005A619A" w:rsidRPr="005A619A" w:rsidRDefault="00D57055" w:rsidP="001830B7">
      <w:pPr>
        <w:tabs>
          <w:tab w:val="left" w:pos="1080"/>
        </w:tabs>
        <w:spacing w:after="0"/>
        <w:contextualSpacing/>
        <w:rPr>
          <w:rFonts w:cs="Arial"/>
          <w:color w:val="0563C1" w:themeColor="hyperlink"/>
          <w:szCs w:val="24"/>
          <w:u w:val="single"/>
        </w:rPr>
      </w:pPr>
      <w:hyperlink r:id="rId21" w:history="1">
        <w:r w:rsidR="005A619A" w:rsidRPr="005A619A">
          <w:rPr>
            <w:rFonts w:cs="Arial"/>
            <w:color w:val="0563C1" w:themeColor="hyperlink"/>
            <w:szCs w:val="24"/>
            <w:u w:val="single"/>
          </w:rPr>
          <w:t>Refocusing the care programme approach, policy and positive practice guidance, March 2008</w:t>
        </w:r>
      </w:hyperlink>
      <w:r w:rsidR="005A619A" w:rsidRPr="005A619A">
        <w:rPr>
          <w:rFonts w:cs="Arial"/>
          <w:szCs w:val="24"/>
          <w:vertAlign w:val="superscript"/>
        </w:rPr>
        <w:footnoteReference w:id="9"/>
      </w:r>
    </w:p>
    <w:p w14:paraId="26C34373" w14:textId="77777777" w:rsidR="005A619A" w:rsidRPr="005A619A" w:rsidRDefault="005A619A" w:rsidP="001830B7">
      <w:pPr>
        <w:tabs>
          <w:tab w:val="left" w:pos="1080"/>
        </w:tabs>
        <w:spacing w:after="0"/>
        <w:contextualSpacing/>
        <w:rPr>
          <w:rFonts w:cs="Arial"/>
          <w:color w:val="0563C1" w:themeColor="hyperlink"/>
          <w:szCs w:val="24"/>
          <w:u w:val="single"/>
          <w:vertAlign w:val="superscript"/>
        </w:rPr>
      </w:pPr>
    </w:p>
    <w:p w14:paraId="7CBB0BD3" w14:textId="77777777" w:rsidR="005A619A" w:rsidRPr="005A619A" w:rsidRDefault="005A619A" w:rsidP="001830B7">
      <w:pPr>
        <w:tabs>
          <w:tab w:val="left" w:pos="1080"/>
        </w:tabs>
        <w:spacing w:after="0"/>
        <w:contextualSpacing/>
        <w:rPr>
          <w:rFonts w:cs="Arial"/>
          <w:szCs w:val="24"/>
        </w:rPr>
      </w:pPr>
      <w:r w:rsidRPr="005A619A">
        <w:rPr>
          <w:rFonts w:cs="Arial"/>
          <w:szCs w:val="24"/>
        </w:rPr>
        <w:t>The responsible commissioner guidance makes specific reference to:</w:t>
      </w:r>
    </w:p>
    <w:p w14:paraId="2EC18A26" w14:textId="64551B7D" w:rsidR="005A619A" w:rsidRPr="005A619A" w:rsidRDefault="009C5261" w:rsidP="001830B7">
      <w:pPr>
        <w:numPr>
          <w:ilvl w:val="0"/>
          <w:numId w:val="15"/>
        </w:numPr>
        <w:tabs>
          <w:tab w:val="left" w:pos="1080"/>
        </w:tabs>
        <w:spacing w:after="0"/>
        <w:contextualSpacing/>
        <w:rPr>
          <w:rFonts w:cs="Arial"/>
          <w:szCs w:val="24"/>
        </w:rPr>
      </w:pPr>
      <w:r>
        <w:rPr>
          <w:rFonts w:cs="Arial"/>
          <w:szCs w:val="24"/>
        </w:rPr>
        <w:t>t</w:t>
      </w:r>
      <w:r w:rsidR="005A619A" w:rsidRPr="005A619A">
        <w:rPr>
          <w:rFonts w:cs="Arial"/>
          <w:szCs w:val="24"/>
        </w:rPr>
        <w:t>he transfer of individuals detained under the MHA.</w:t>
      </w:r>
    </w:p>
    <w:p w14:paraId="51DDAE3E" w14:textId="300C7D6D" w:rsidR="005A619A" w:rsidRPr="005A619A" w:rsidRDefault="009C5261" w:rsidP="001830B7">
      <w:pPr>
        <w:numPr>
          <w:ilvl w:val="0"/>
          <w:numId w:val="4"/>
        </w:numPr>
        <w:tabs>
          <w:tab w:val="left" w:pos="1080"/>
        </w:tabs>
        <w:spacing w:after="0"/>
        <w:contextualSpacing/>
        <w:rPr>
          <w:rFonts w:cs="Arial"/>
          <w:szCs w:val="24"/>
        </w:rPr>
      </w:pPr>
      <w:r>
        <w:rPr>
          <w:rFonts w:cs="Arial"/>
          <w:szCs w:val="24"/>
        </w:rPr>
        <w:t>i</w:t>
      </w:r>
      <w:r w:rsidR="005A619A" w:rsidRPr="005A619A">
        <w:rPr>
          <w:rFonts w:cs="Arial"/>
          <w:szCs w:val="24"/>
        </w:rPr>
        <w:t>ndividuals of no fixed abode.</w:t>
      </w:r>
    </w:p>
    <w:p w14:paraId="40726394" w14:textId="6A349177" w:rsidR="005A619A" w:rsidRPr="005A619A" w:rsidRDefault="009C5261" w:rsidP="001830B7">
      <w:pPr>
        <w:numPr>
          <w:ilvl w:val="0"/>
          <w:numId w:val="4"/>
        </w:numPr>
        <w:tabs>
          <w:tab w:val="left" w:pos="1080"/>
        </w:tabs>
        <w:spacing w:after="0"/>
        <w:contextualSpacing/>
        <w:rPr>
          <w:rFonts w:cs="Arial"/>
          <w:szCs w:val="24"/>
        </w:rPr>
      </w:pPr>
      <w:r>
        <w:rPr>
          <w:rFonts w:cs="Arial"/>
          <w:szCs w:val="24"/>
        </w:rPr>
        <w:t>i</w:t>
      </w:r>
      <w:r w:rsidR="005A619A" w:rsidRPr="005A619A">
        <w:rPr>
          <w:rFonts w:cs="Arial"/>
          <w:szCs w:val="24"/>
        </w:rPr>
        <w:t>ndividuals who have moved between areas / GP practices.</w:t>
      </w:r>
    </w:p>
    <w:p w14:paraId="7F63038C" w14:textId="77777777" w:rsidR="005A619A" w:rsidRPr="005A619A" w:rsidRDefault="005A619A" w:rsidP="001830B7">
      <w:pPr>
        <w:tabs>
          <w:tab w:val="left" w:pos="1080"/>
        </w:tabs>
        <w:spacing w:after="0"/>
        <w:rPr>
          <w:rFonts w:cs="Arial"/>
          <w:szCs w:val="24"/>
        </w:rPr>
      </w:pPr>
    </w:p>
    <w:p w14:paraId="148C0973" w14:textId="77777777" w:rsidR="005A619A" w:rsidRPr="005A619A" w:rsidRDefault="005A619A" w:rsidP="001830B7">
      <w:pPr>
        <w:tabs>
          <w:tab w:val="left" w:pos="1080"/>
        </w:tabs>
        <w:spacing w:after="0"/>
        <w:rPr>
          <w:rFonts w:cs="Arial"/>
          <w:szCs w:val="24"/>
        </w:rPr>
      </w:pPr>
      <w:r w:rsidRPr="005A619A">
        <w:rPr>
          <w:rFonts w:cs="Arial"/>
          <w:szCs w:val="24"/>
        </w:rPr>
        <w:t>The general rules are as follows:</w:t>
      </w:r>
    </w:p>
    <w:p w14:paraId="5B53305B" w14:textId="7DBD7E62" w:rsidR="005A619A" w:rsidRPr="005A619A" w:rsidRDefault="005A619A" w:rsidP="001830B7">
      <w:pPr>
        <w:numPr>
          <w:ilvl w:val="0"/>
          <w:numId w:val="5"/>
        </w:numPr>
        <w:tabs>
          <w:tab w:val="left" w:pos="1080"/>
        </w:tabs>
        <w:spacing w:after="0"/>
        <w:ind w:left="720"/>
        <w:contextualSpacing/>
        <w:rPr>
          <w:rFonts w:cs="Arial"/>
          <w:szCs w:val="24"/>
        </w:rPr>
      </w:pPr>
      <w:r w:rsidRPr="005A619A">
        <w:rPr>
          <w:rFonts w:cs="Arial"/>
          <w:szCs w:val="24"/>
        </w:rPr>
        <w:t>Where an individual is registered as a patient at an NHS GP practice, the responsible commissioner will be the CCG of which the GP practice is a member</w:t>
      </w:r>
      <w:r w:rsidR="009C5261">
        <w:rPr>
          <w:rFonts w:cs="Arial"/>
          <w:szCs w:val="24"/>
        </w:rPr>
        <w:t>.  T</w:t>
      </w:r>
      <w:r w:rsidRPr="005A619A">
        <w:rPr>
          <w:rFonts w:cs="Arial"/>
          <w:szCs w:val="24"/>
        </w:rPr>
        <w:t>his also applies should the individual reside in a different CCG to the GP practice</w:t>
      </w:r>
      <w:r w:rsidR="009C5261">
        <w:rPr>
          <w:rFonts w:cs="Arial"/>
          <w:szCs w:val="24"/>
        </w:rPr>
        <w:t>.</w:t>
      </w:r>
    </w:p>
    <w:p w14:paraId="2172FA03" w14:textId="77777777" w:rsidR="005A619A" w:rsidRPr="005A619A" w:rsidRDefault="005A619A" w:rsidP="001830B7">
      <w:pPr>
        <w:numPr>
          <w:ilvl w:val="0"/>
          <w:numId w:val="5"/>
        </w:numPr>
        <w:tabs>
          <w:tab w:val="left" w:pos="1080"/>
        </w:tabs>
        <w:spacing w:after="0"/>
        <w:ind w:left="720"/>
        <w:contextualSpacing/>
        <w:rPr>
          <w:rFonts w:cs="Arial"/>
          <w:szCs w:val="24"/>
        </w:rPr>
      </w:pPr>
      <w:r w:rsidRPr="005A619A">
        <w:rPr>
          <w:rFonts w:cs="Arial"/>
          <w:szCs w:val="24"/>
        </w:rPr>
        <w:t>Where an individual is not registered with a GP practice, the responsible commissioner will be the CCG in whose geographical area the individual is ‘usually resident’.</w:t>
      </w:r>
    </w:p>
    <w:p w14:paraId="52EE0E98" w14:textId="77777777" w:rsidR="005A619A" w:rsidRPr="005A619A" w:rsidRDefault="005A619A" w:rsidP="001830B7">
      <w:pPr>
        <w:tabs>
          <w:tab w:val="left" w:pos="1080"/>
        </w:tabs>
        <w:spacing w:after="0"/>
        <w:rPr>
          <w:rFonts w:cs="Arial"/>
          <w:szCs w:val="24"/>
        </w:rPr>
      </w:pPr>
    </w:p>
    <w:p w14:paraId="11B2BE54" w14:textId="77777777" w:rsidR="005A619A" w:rsidRPr="005A619A" w:rsidRDefault="005A619A" w:rsidP="001830B7">
      <w:pPr>
        <w:tabs>
          <w:tab w:val="left" w:pos="1080"/>
        </w:tabs>
        <w:spacing w:after="30"/>
        <w:rPr>
          <w:rFonts w:cs="Arial"/>
          <w:szCs w:val="24"/>
        </w:rPr>
      </w:pPr>
      <w:bookmarkStart w:id="17" w:name="_Hlk4053145"/>
      <w:r w:rsidRPr="005A619A">
        <w:rPr>
          <w:rFonts w:cs="Arial"/>
          <w:szCs w:val="24"/>
        </w:rPr>
        <w:t xml:space="preserve">The NHS England guidance ‘Who pays?  Determining responsibility for payments to providers, August 2013’ sets out an important principle that should be adhered to when disputes regarding funding arise: </w:t>
      </w:r>
    </w:p>
    <w:p w14:paraId="113C5F94" w14:textId="77777777" w:rsidR="005A619A" w:rsidRPr="005A619A" w:rsidRDefault="005A619A" w:rsidP="001830B7">
      <w:pPr>
        <w:tabs>
          <w:tab w:val="left" w:pos="1080"/>
        </w:tabs>
        <w:spacing w:after="30"/>
        <w:rPr>
          <w:rFonts w:cs="Arial"/>
          <w:szCs w:val="24"/>
        </w:rPr>
      </w:pPr>
    </w:p>
    <w:p w14:paraId="542B7A0B" w14:textId="77777777" w:rsidR="005A619A" w:rsidRPr="005A619A" w:rsidRDefault="005A619A" w:rsidP="001830B7">
      <w:pPr>
        <w:autoSpaceDE w:val="0"/>
        <w:autoSpaceDN w:val="0"/>
        <w:adjustRightInd w:val="0"/>
        <w:spacing w:after="30" w:line="240" w:lineRule="auto"/>
        <w:rPr>
          <w:rFonts w:cs="Arial"/>
          <w:b/>
          <w:bCs/>
          <w:color w:val="000000"/>
          <w:sz w:val="23"/>
          <w:szCs w:val="23"/>
        </w:rPr>
      </w:pPr>
      <w:r w:rsidRPr="005A619A">
        <w:rPr>
          <w:rFonts w:cs="Arial"/>
          <w:b/>
          <w:bCs/>
          <w:color w:val="000000"/>
          <w:sz w:val="23"/>
          <w:szCs w:val="23"/>
        </w:rPr>
        <w:t>‘No treatment should be refused or delayed due to uncertainty or ambiguity as to which CCG is responsible for funding an individual’s healthcare provision.’</w:t>
      </w:r>
    </w:p>
    <w:p w14:paraId="22F5EA90" w14:textId="77777777" w:rsidR="005A619A" w:rsidRPr="005A619A" w:rsidRDefault="005A619A" w:rsidP="001830B7">
      <w:pPr>
        <w:tabs>
          <w:tab w:val="left" w:pos="1080"/>
        </w:tabs>
        <w:spacing w:after="30"/>
        <w:rPr>
          <w:rFonts w:cs="Arial"/>
          <w:szCs w:val="24"/>
        </w:rPr>
      </w:pPr>
    </w:p>
    <w:p w14:paraId="4CAAE7B1" w14:textId="5C2B94D1" w:rsidR="005A619A" w:rsidRPr="005A619A" w:rsidRDefault="005A619A" w:rsidP="001830B7">
      <w:pPr>
        <w:tabs>
          <w:tab w:val="left" w:pos="1080"/>
        </w:tabs>
        <w:spacing w:after="30"/>
        <w:rPr>
          <w:rFonts w:cs="Arial"/>
          <w:szCs w:val="24"/>
        </w:rPr>
      </w:pPr>
      <w:r w:rsidRPr="005A619A">
        <w:rPr>
          <w:rFonts w:cs="Arial"/>
          <w:szCs w:val="24"/>
        </w:rPr>
        <w:t>This principle applies to cross-border issues within the UK</w:t>
      </w:r>
      <w:r w:rsidR="009C5261">
        <w:rPr>
          <w:rFonts w:cs="Arial"/>
          <w:szCs w:val="24"/>
        </w:rPr>
        <w:t xml:space="preserve">.  </w:t>
      </w:r>
      <w:r w:rsidRPr="00A62DEC">
        <w:rPr>
          <w:rFonts w:cs="Arial"/>
          <w:szCs w:val="24"/>
        </w:rPr>
        <w:t>Whilst i</w:t>
      </w:r>
      <w:r w:rsidRPr="005A619A">
        <w:rPr>
          <w:rFonts w:cs="Arial"/>
          <w:szCs w:val="24"/>
        </w:rPr>
        <w:t>t is not possible to cover every eventuality within this guidance; the NHS is expected to act in the best interests of patients at all times and work together in the spirit of partnership.</w:t>
      </w:r>
    </w:p>
    <w:bookmarkEnd w:id="17"/>
    <w:p w14:paraId="0A4E9F40" w14:textId="77777777" w:rsidR="005A619A" w:rsidRPr="005A619A" w:rsidRDefault="005A619A" w:rsidP="001830B7">
      <w:pPr>
        <w:tabs>
          <w:tab w:val="left" w:pos="1080"/>
        </w:tabs>
        <w:spacing w:after="0"/>
        <w:ind w:left="720"/>
        <w:contextualSpacing/>
        <w:rPr>
          <w:rFonts w:cs="Arial"/>
          <w:szCs w:val="24"/>
        </w:rPr>
      </w:pPr>
    </w:p>
    <w:p w14:paraId="0540191E" w14:textId="77777777" w:rsidR="005A619A" w:rsidRPr="00655634" w:rsidRDefault="005A619A" w:rsidP="001830B7">
      <w:pPr>
        <w:tabs>
          <w:tab w:val="left" w:pos="1080"/>
        </w:tabs>
        <w:spacing w:after="0"/>
        <w:contextualSpacing/>
        <w:outlineLvl w:val="1"/>
        <w:rPr>
          <w:rFonts w:cs="Arial"/>
          <w:b/>
          <w:color w:val="2F5496" w:themeColor="accent1" w:themeShade="BF"/>
          <w:szCs w:val="24"/>
        </w:rPr>
      </w:pPr>
      <w:bookmarkStart w:id="18" w:name="_Toc4516299"/>
      <w:bookmarkStart w:id="19" w:name="_Toc9365188"/>
      <w:r w:rsidRPr="00655634">
        <w:rPr>
          <w:rFonts w:cs="Arial"/>
          <w:b/>
          <w:color w:val="2F5496" w:themeColor="accent1" w:themeShade="BF"/>
          <w:szCs w:val="24"/>
        </w:rPr>
        <w:t>3.2 Regional commissioning arrangements</w:t>
      </w:r>
      <w:bookmarkEnd w:id="18"/>
      <w:bookmarkEnd w:id="19"/>
    </w:p>
    <w:p w14:paraId="07105697" w14:textId="77777777" w:rsidR="005A619A" w:rsidRPr="005A619A" w:rsidRDefault="005A619A" w:rsidP="001830B7">
      <w:pPr>
        <w:tabs>
          <w:tab w:val="left" w:pos="1080"/>
        </w:tabs>
        <w:spacing w:after="0"/>
        <w:rPr>
          <w:rFonts w:cs="Arial"/>
          <w:b/>
          <w:color w:val="2F5496" w:themeColor="accent1" w:themeShade="BF"/>
          <w:szCs w:val="24"/>
        </w:rPr>
      </w:pPr>
    </w:p>
    <w:p w14:paraId="18D6854C" w14:textId="77777777" w:rsidR="005A619A" w:rsidRPr="005A619A" w:rsidRDefault="005A619A" w:rsidP="001830B7">
      <w:pPr>
        <w:tabs>
          <w:tab w:val="left" w:pos="1080"/>
        </w:tabs>
        <w:spacing w:after="30"/>
        <w:rPr>
          <w:rFonts w:cs="Arial"/>
          <w:szCs w:val="24"/>
        </w:rPr>
      </w:pPr>
      <w:r w:rsidRPr="005A619A">
        <w:rPr>
          <w:rFonts w:cs="Arial"/>
          <w:szCs w:val="24"/>
        </w:rPr>
        <w:t>It is important to understand the arrangements for commissioning secure mental health services as this dictates responsibility for agreeing to meet the costs of inpatient treatment.</w:t>
      </w:r>
    </w:p>
    <w:p w14:paraId="78C46F0D" w14:textId="77777777" w:rsidR="005A619A" w:rsidRPr="005A619A" w:rsidRDefault="005A619A" w:rsidP="001830B7">
      <w:pPr>
        <w:tabs>
          <w:tab w:val="left" w:pos="1080"/>
        </w:tabs>
        <w:spacing w:after="30"/>
        <w:rPr>
          <w:rFonts w:cs="Arial"/>
          <w:szCs w:val="24"/>
        </w:rPr>
      </w:pPr>
    </w:p>
    <w:p w14:paraId="22E539A4" w14:textId="77777777" w:rsidR="005A619A" w:rsidRPr="005A619A" w:rsidRDefault="005A619A" w:rsidP="001830B7">
      <w:pPr>
        <w:tabs>
          <w:tab w:val="left" w:pos="1080"/>
        </w:tabs>
        <w:spacing w:after="30"/>
        <w:rPr>
          <w:rFonts w:cs="Arial"/>
          <w:szCs w:val="24"/>
        </w:rPr>
      </w:pPr>
      <w:r w:rsidRPr="005A619A">
        <w:rPr>
          <w:rFonts w:cs="Arial"/>
          <w:szCs w:val="24"/>
        </w:rPr>
        <w:lastRenderedPageBreak/>
        <w:t>Whilst a local commissioner is responsible for an individual, the mental health service they require may be commissioned under regional or national commissioning arrangements.</w:t>
      </w:r>
    </w:p>
    <w:p w14:paraId="4EE0FC0E" w14:textId="77777777" w:rsidR="005A619A" w:rsidRPr="005A619A" w:rsidRDefault="005A619A" w:rsidP="001830B7">
      <w:pPr>
        <w:tabs>
          <w:tab w:val="left" w:pos="1080"/>
        </w:tabs>
        <w:spacing w:after="30"/>
        <w:rPr>
          <w:rFonts w:cs="Arial"/>
          <w:szCs w:val="24"/>
        </w:rPr>
      </w:pPr>
    </w:p>
    <w:p w14:paraId="3302C9DE" w14:textId="77777777" w:rsidR="005A619A" w:rsidRPr="00E55CA3" w:rsidRDefault="005A619A" w:rsidP="00972BE5">
      <w:pPr>
        <w:pStyle w:val="Heading1"/>
        <w:numPr>
          <w:ilvl w:val="0"/>
          <w:numId w:val="19"/>
        </w:numPr>
        <w:ind w:left="426" w:hanging="426"/>
      </w:pPr>
      <w:bookmarkStart w:id="20" w:name="_Toc4516300"/>
      <w:bookmarkStart w:id="21" w:name="_Toc9365189"/>
      <w:r w:rsidRPr="00E55CA3">
        <w:t>Implementing the guidance for referral, assessment and transfer</w:t>
      </w:r>
      <w:bookmarkEnd w:id="20"/>
      <w:bookmarkEnd w:id="21"/>
    </w:p>
    <w:p w14:paraId="0D0717E1" w14:textId="77777777" w:rsidR="005A619A" w:rsidRPr="005A619A" w:rsidRDefault="005A619A" w:rsidP="001830B7">
      <w:pPr>
        <w:tabs>
          <w:tab w:val="left" w:pos="1080"/>
        </w:tabs>
        <w:spacing w:after="0"/>
        <w:contextualSpacing/>
        <w:rPr>
          <w:rFonts w:cs="Arial"/>
          <w:b/>
          <w:color w:val="2F5496" w:themeColor="accent1" w:themeShade="BF"/>
          <w:szCs w:val="24"/>
        </w:rPr>
      </w:pPr>
    </w:p>
    <w:p w14:paraId="642BB820" w14:textId="77777777" w:rsidR="005A619A" w:rsidRPr="005A619A" w:rsidRDefault="005A619A" w:rsidP="001830B7">
      <w:pPr>
        <w:spacing w:after="30" w:line="240" w:lineRule="auto"/>
        <w:rPr>
          <w:rFonts w:cs="Arial"/>
          <w:szCs w:val="24"/>
        </w:rPr>
      </w:pPr>
      <w:r w:rsidRPr="005A619A">
        <w:rPr>
          <w:rFonts w:cs="Arial"/>
          <w:szCs w:val="24"/>
        </w:rPr>
        <w:t>The process should continue to be followed during any disputes over funding responsibility.  Access to inpatient treatment should not be delayed whilst this is resolved and should continue without prejudice. Unknown responsibility is not a reason to delay transfer.</w:t>
      </w:r>
    </w:p>
    <w:p w14:paraId="7C4395F6" w14:textId="77777777" w:rsidR="005A619A" w:rsidRPr="005A619A" w:rsidRDefault="005A619A" w:rsidP="001830B7">
      <w:pPr>
        <w:spacing w:after="30" w:line="240" w:lineRule="auto"/>
        <w:rPr>
          <w:rFonts w:cs="Arial"/>
          <w:szCs w:val="24"/>
        </w:rPr>
      </w:pPr>
    </w:p>
    <w:p w14:paraId="47DD059D" w14:textId="77777777" w:rsidR="005A619A" w:rsidRPr="005A619A" w:rsidRDefault="005A619A" w:rsidP="001830B7">
      <w:pPr>
        <w:spacing w:after="30" w:line="240" w:lineRule="auto"/>
        <w:rPr>
          <w:rFonts w:cs="Arial"/>
          <w:szCs w:val="24"/>
        </w:rPr>
      </w:pPr>
      <w:r w:rsidRPr="005A619A">
        <w:rPr>
          <w:rFonts w:cs="Arial"/>
          <w:szCs w:val="24"/>
        </w:rPr>
        <w:t xml:space="preserve">In such circumstances, commissioners should agree interim arrangements for meeting the costs of inpatient treatment whilst the dispute is resolved. </w:t>
      </w:r>
    </w:p>
    <w:p w14:paraId="052D2CA2" w14:textId="77777777" w:rsidR="005A619A" w:rsidRPr="005A619A" w:rsidRDefault="005A619A" w:rsidP="001830B7">
      <w:pPr>
        <w:spacing w:after="30" w:line="240" w:lineRule="auto"/>
        <w:rPr>
          <w:rFonts w:cs="Arial"/>
          <w:szCs w:val="24"/>
        </w:rPr>
      </w:pPr>
    </w:p>
    <w:p w14:paraId="3115F91A" w14:textId="77777777" w:rsidR="005A619A" w:rsidRPr="005A619A" w:rsidRDefault="005A619A" w:rsidP="001830B7">
      <w:pPr>
        <w:spacing w:after="30" w:line="240" w:lineRule="auto"/>
        <w:rPr>
          <w:rFonts w:cs="Arial"/>
          <w:szCs w:val="24"/>
        </w:rPr>
      </w:pPr>
      <w:r w:rsidRPr="005A619A">
        <w:rPr>
          <w:rFonts w:cs="Arial"/>
          <w:szCs w:val="24"/>
        </w:rPr>
        <w:t>In some circumstances, the Secretary of State for Justice may decide to approve direct admission to a specific service</w:t>
      </w:r>
      <w:r w:rsidR="009C5261">
        <w:rPr>
          <w:rFonts w:cs="Arial"/>
          <w:szCs w:val="24"/>
        </w:rPr>
        <w:t>,</w:t>
      </w:r>
      <w:r w:rsidRPr="005A619A">
        <w:rPr>
          <w:rFonts w:cs="Arial"/>
          <w:szCs w:val="24"/>
        </w:rPr>
        <w:t xml:space="preserve"> regardless of who is responsible for meeting the costs of the admission.</w:t>
      </w:r>
    </w:p>
    <w:p w14:paraId="33022167" w14:textId="77777777" w:rsidR="005A619A" w:rsidRPr="005A619A" w:rsidRDefault="005A619A" w:rsidP="00A62DEC">
      <w:pPr>
        <w:tabs>
          <w:tab w:val="left" w:pos="1080"/>
        </w:tabs>
        <w:spacing w:after="0"/>
        <w:rPr>
          <w:rFonts w:cs="Arial"/>
          <w:szCs w:val="24"/>
        </w:rPr>
      </w:pPr>
    </w:p>
    <w:p w14:paraId="73C846C7" w14:textId="77777777" w:rsidR="005A619A" w:rsidRPr="00655634" w:rsidRDefault="005A619A" w:rsidP="001830B7">
      <w:pPr>
        <w:tabs>
          <w:tab w:val="left" w:pos="1080"/>
        </w:tabs>
        <w:spacing w:after="0"/>
        <w:contextualSpacing/>
        <w:outlineLvl w:val="1"/>
        <w:rPr>
          <w:rFonts w:cs="Arial"/>
          <w:b/>
          <w:color w:val="2F5496" w:themeColor="accent1" w:themeShade="BF"/>
          <w:szCs w:val="24"/>
        </w:rPr>
      </w:pPr>
      <w:bookmarkStart w:id="22" w:name="_Toc4516301"/>
      <w:bookmarkStart w:id="23" w:name="_Toc9365190"/>
      <w:r w:rsidRPr="00655634">
        <w:rPr>
          <w:rFonts w:cs="Arial"/>
          <w:b/>
          <w:color w:val="2F5496" w:themeColor="accent1" w:themeShade="BF"/>
          <w:szCs w:val="24"/>
        </w:rPr>
        <w:t>4.1 Referral, assessment and transfers</w:t>
      </w:r>
      <w:bookmarkEnd w:id="22"/>
      <w:bookmarkEnd w:id="23"/>
    </w:p>
    <w:p w14:paraId="655042BE" w14:textId="77777777" w:rsidR="005A619A" w:rsidRPr="005A619A" w:rsidRDefault="005A619A" w:rsidP="00A62DEC">
      <w:pPr>
        <w:tabs>
          <w:tab w:val="left" w:pos="1080"/>
        </w:tabs>
        <w:spacing w:after="0"/>
        <w:contextualSpacing/>
        <w:rPr>
          <w:rFonts w:cs="Arial"/>
          <w:b/>
          <w:color w:val="2F5496" w:themeColor="accent1" w:themeShade="BF"/>
          <w:szCs w:val="24"/>
        </w:rPr>
      </w:pPr>
    </w:p>
    <w:p w14:paraId="531D5601" w14:textId="77777777" w:rsidR="005A619A" w:rsidRPr="005A619A" w:rsidRDefault="005A619A" w:rsidP="001830B7">
      <w:pPr>
        <w:spacing w:after="30" w:line="240" w:lineRule="auto"/>
        <w:rPr>
          <w:rFonts w:cs="Arial"/>
          <w:szCs w:val="24"/>
        </w:rPr>
      </w:pPr>
      <w:r w:rsidRPr="005A619A">
        <w:rPr>
          <w:rFonts w:cs="Arial"/>
          <w:szCs w:val="24"/>
        </w:rPr>
        <w:t>The referral should be initiated as soon as it is identified that a person’s mental health needs cannot be appropriately treated within a prison and they fit the criteria for detention under the MHA and they</w:t>
      </w:r>
      <w:r w:rsidR="00655634">
        <w:rPr>
          <w:rFonts w:cs="Arial"/>
          <w:szCs w:val="24"/>
        </w:rPr>
        <w:t xml:space="preserve"> </w:t>
      </w:r>
      <w:r w:rsidRPr="005A619A">
        <w:rPr>
          <w:rFonts w:cs="Arial"/>
          <w:szCs w:val="24"/>
        </w:rPr>
        <w:t>require a transfer to a mental health hospital.</w:t>
      </w:r>
    </w:p>
    <w:p w14:paraId="27793C2E" w14:textId="77777777" w:rsidR="005A619A" w:rsidRPr="005A619A" w:rsidRDefault="005A619A" w:rsidP="001830B7">
      <w:pPr>
        <w:spacing w:after="30" w:line="240" w:lineRule="auto"/>
        <w:rPr>
          <w:rFonts w:cs="Arial"/>
          <w:szCs w:val="24"/>
        </w:rPr>
      </w:pPr>
    </w:p>
    <w:p w14:paraId="7106860D" w14:textId="77777777" w:rsidR="005A619A" w:rsidRPr="005A619A" w:rsidRDefault="005A619A" w:rsidP="001830B7">
      <w:pPr>
        <w:spacing w:after="30" w:line="240" w:lineRule="auto"/>
        <w:rPr>
          <w:rFonts w:cs="Arial"/>
          <w:szCs w:val="24"/>
        </w:rPr>
      </w:pPr>
      <w:r w:rsidRPr="005A619A">
        <w:rPr>
          <w:rFonts w:cs="Arial"/>
          <w:szCs w:val="24"/>
        </w:rPr>
        <w:t>All transfer and remission information is exchanged electronically and must only be done using secure email systems.  Personal email accounts must never be used for this purpose.</w:t>
      </w:r>
    </w:p>
    <w:p w14:paraId="22519CA8" w14:textId="77777777" w:rsidR="005A619A" w:rsidRPr="005A619A" w:rsidRDefault="005A619A" w:rsidP="001830B7">
      <w:pPr>
        <w:spacing w:after="30" w:line="240" w:lineRule="auto"/>
        <w:rPr>
          <w:rFonts w:cs="Arial"/>
          <w:szCs w:val="24"/>
        </w:rPr>
      </w:pPr>
    </w:p>
    <w:p w14:paraId="2FF39D4B" w14:textId="2B97939D" w:rsidR="005A619A" w:rsidRPr="005A619A" w:rsidRDefault="005A619A" w:rsidP="001830B7">
      <w:pPr>
        <w:spacing w:after="30" w:line="240" w:lineRule="auto"/>
        <w:rPr>
          <w:rFonts w:cs="Arial"/>
          <w:szCs w:val="24"/>
        </w:rPr>
      </w:pPr>
      <w:r w:rsidRPr="005A619A">
        <w:rPr>
          <w:rFonts w:cs="Arial"/>
          <w:szCs w:val="24"/>
        </w:rPr>
        <w:t xml:space="preserve">Determining the level of clinical priority of a referral is key to ensuring that the assessment and any subsequent transfer takes place within appropriate </w:t>
      </w:r>
      <w:r w:rsidR="00655634">
        <w:rPr>
          <w:rFonts w:cs="Arial"/>
          <w:szCs w:val="24"/>
        </w:rPr>
        <w:t>timescale</w:t>
      </w:r>
      <w:r w:rsidRPr="005A619A">
        <w:rPr>
          <w:rFonts w:cs="Arial"/>
          <w:szCs w:val="24"/>
        </w:rPr>
        <w:t xml:space="preserve">s.  The assessment and transfer process does not stop whilst the level of priority is determined or if a decision is made to re-categorise this. Timescales will be monitored so that support can be provided in the event difficulties are experienced by regional NHS England </w:t>
      </w:r>
      <w:r w:rsidR="009C5261">
        <w:rPr>
          <w:rFonts w:cs="Arial"/>
          <w:szCs w:val="24"/>
        </w:rPr>
        <w:t xml:space="preserve">and NHS Improvement </w:t>
      </w:r>
      <w:r w:rsidRPr="005A619A">
        <w:rPr>
          <w:rFonts w:cs="Arial"/>
          <w:szCs w:val="24"/>
        </w:rPr>
        <w:t>health and justice teams or specialised commissioning teams.</w:t>
      </w:r>
    </w:p>
    <w:p w14:paraId="2FE60BEE" w14:textId="77777777" w:rsidR="005A619A" w:rsidRPr="005A619A" w:rsidRDefault="005A619A" w:rsidP="001830B7">
      <w:pPr>
        <w:spacing w:after="30" w:line="240" w:lineRule="auto"/>
        <w:rPr>
          <w:rFonts w:cs="Arial"/>
          <w:szCs w:val="24"/>
        </w:rPr>
      </w:pPr>
    </w:p>
    <w:p w14:paraId="27648074" w14:textId="77777777" w:rsidR="005A619A" w:rsidRPr="005A619A" w:rsidRDefault="005A619A" w:rsidP="001830B7">
      <w:pPr>
        <w:spacing w:after="30" w:line="240" w:lineRule="auto"/>
        <w:rPr>
          <w:rFonts w:cs="Arial"/>
          <w:szCs w:val="24"/>
        </w:rPr>
      </w:pPr>
      <w:r w:rsidRPr="005A619A">
        <w:rPr>
          <w:rFonts w:cs="Arial"/>
          <w:szCs w:val="24"/>
        </w:rPr>
        <w:t xml:space="preserve">Where it is believed or has been formally determined that the patient lacks capacity to make decisions about their care and treatment, provision within the </w:t>
      </w:r>
      <w:hyperlink r:id="rId22" w:history="1">
        <w:r w:rsidRPr="005A619A">
          <w:rPr>
            <w:rFonts w:cs="Arial"/>
            <w:color w:val="0563C1" w:themeColor="hyperlink"/>
            <w:szCs w:val="24"/>
            <w:u w:val="single"/>
          </w:rPr>
          <w:t>Mental Capacity Act</w:t>
        </w:r>
        <w:r w:rsidRPr="005A619A">
          <w:rPr>
            <w:rFonts w:asciiTheme="minorHAnsi" w:hAnsiTheme="minorHAnsi"/>
            <w:color w:val="0563C1" w:themeColor="hyperlink"/>
            <w:sz w:val="22"/>
            <w:u w:val="single"/>
          </w:rPr>
          <w:t xml:space="preserve"> </w:t>
        </w:r>
        <w:r w:rsidRPr="005A619A">
          <w:rPr>
            <w:rFonts w:cs="Arial"/>
            <w:color w:val="0563C1" w:themeColor="hyperlink"/>
            <w:szCs w:val="24"/>
            <w:u w:val="single"/>
          </w:rPr>
          <w:t>2005</w:t>
        </w:r>
      </w:hyperlink>
      <w:r w:rsidRPr="005A619A">
        <w:rPr>
          <w:rFonts w:cs="Arial"/>
          <w:szCs w:val="24"/>
        </w:rPr>
        <w:t xml:space="preserve"> </w:t>
      </w:r>
      <w:r w:rsidRPr="005A619A">
        <w:rPr>
          <w:rFonts w:cs="Arial"/>
          <w:szCs w:val="24"/>
          <w:vertAlign w:val="superscript"/>
        </w:rPr>
        <w:footnoteReference w:id="10"/>
      </w:r>
      <w:r w:rsidRPr="005A619A">
        <w:rPr>
          <w:rFonts w:cs="Arial"/>
          <w:szCs w:val="24"/>
        </w:rPr>
        <w:t xml:space="preserve"> should also be considered and applied where indicated.</w:t>
      </w:r>
    </w:p>
    <w:p w14:paraId="11AEC57D" w14:textId="77777777" w:rsidR="005A619A" w:rsidRPr="005A619A" w:rsidRDefault="005A619A" w:rsidP="001830B7">
      <w:pPr>
        <w:spacing w:after="30" w:line="240" w:lineRule="auto"/>
        <w:rPr>
          <w:rFonts w:cs="Arial"/>
          <w:szCs w:val="24"/>
        </w:rPr>
      </w:pPr>
      <w:bookmarkStart w:id="24" w:name="_Hlk1384571"/>
      <w:r w:rsidRPr="005A619A">
        <w:rPr>
          <w:rFonts w:cs="Arial"/>
          <w:szCs w:val="24"/>
        </w:rPr>
        <w:t>The time frame will only stop when the prisoner is transferred into hospital or a decision is made by the assessing service that the prisoner does not require transfer.  Referrers must consider whether services delivered as part of the OPD pathway would meet the need of the patient rather than referring them under the MHA.</w:t>
      </w:r>
    </w:p>
    <w:p w14:paraId="78DB0C65" w14:textId="77777777" w:rsidR="005A619A" w:rsidRPr="005A619A" w:rsidRDefault="005A619A" w:rsidP="001830B7">
      <w:pPr>
        <w:spacing w:after="30" w:line="240" w:lineRule="auto"/>
        <w:rPr>
          <w:rFonts w:cs="Arial"/>
          <w:szCs w:val="24"/>
        </w:rPr>
      </w:pPr>
    </w:p>
    <w:p w14:paraId="0677838B" w14:textId="77777777" w:rsidR="005A619A" w:rsidRPr="005A619A" w:rsidRDefault="005A619A" w:rsidP="001830B7">
      <w:pPr>
        <w:spacing w:after="30" w:line="240" w:lineRule="auto"/>
        <w:rPr>
          <w:rFonts w:cs="Arial"/>
          <w:szCs w:val="24"/>
        </w:rPr>
      </w:pPr>
      <w:r w:rsidRPr="005A619A">
        <w:rPr>
          <w:rFonts w:cs="Arial"/>
          <w:szCs w:val="24"/>
        </w:rPr>
        <w:t>The timescales that the services will work to are described below.  It should be noted calculations are made in calendar days over a seven-day week.</w:t>
      </w:r>
    </w:p>
    <w:p w14:paraId="31FE20EC" w14:textId="77777777" w:rsidR="005A619A" w:rsidRPr="005A619A" w:rsidRDefault="005A619A" w:rsidP="001830B7">
      <w:pPr>
        <w:spacing w:after="30" w:line="240" w:lineRule="auto"/>
        <w:rPr>
          <w:rFonts w:cs="Arial"/>
          <w:szCs w:val="24"/>
        </w:rPr>
      </w:pPr>
    </w:p>
    <w:p w14:paraId="7D41C4C3" w14:textId="77777777" w:rsidR="005A619A" w:rsidRPr="005A619A" w:rsidRDefault="005A619A" w:rsidP="001830B7">
      <w:pPr>
        <w:spacing w:after="30" w:line="240" w:lineRule="auto"/>
        <w:rPr>
          <w:rFonts w:cs="Arial"/>
          <w:szCs w:val="24"/>
        </w:rPr>
      </w:pPr>
      <w:r w:rsidRPr="005A619A">
        <w:rPr>
          <w:rFonts w:cs="Arial"/>
          <w:szCs w:val="24"/>
        </w:rPr>
        <w:t>The threshold for the priority of a transfer is determined through a clinically informed discussion between the referrer and assessing service, considering the following issues:</w:t>
      </w:r>
    </w:p>
    <w:p w14:paraId="5F267489" w14:textId="77777777" w:rsidR="005A619A" w:rsidRPr="005A619A" w:rsidRDefault="005A619A" w:rsidP="001830B7">
      <w:pPr>
        <w:spacing w:after="30" w:line="240" w:lineRule="auto"/>
        <w:rPr>
          <w:rFonts w:cs="Arial"/>
          <w:szCs w:val="24"/>
        </w:rPr>
      </w:pPr>
    </w:p>
    <w:p w14:paraId="615183CF" w14:textId="77777777" w:rsidR="005A619A" w:rsidRPr="005A619A" w:rsidRDefault="005A619A" w:rsidP="001830B7">
      <w:pPr>
        <w:numPr>
          <w:ilvl w:val="0"/>
          <w:numId w:val="7"/>
        </w:numPr>
        <w:spacing w:after="30" w:line="240" w:lineRule="auto"/>
        <w:contextualSpacing/>
        <w:rPr>
          <w:rFonts w:eastAsia="Times New Roman" w:cs="Arial"/>
          <w:szCs w:val="24"/>
        </w:rPr>
      </w:pPr>
      <w:r w:rsidRPr="005A619A">
        <w:rPr>
          <w:rFonts w:eastAsia="Times New Roman" w:cs="Arial"/>
          <w:szCs w:val="24"/>
        </w:rPr>
        <w:t>Is there evidence of a rapid deterioration in mental health presenting a risk to self, other prisoners and staff?</w:t>
      </w:r>
    </w:p>
    <w:p w14:paraId="0F3A8673" w14:textId="77777777" w:rsidR="005A619A" w:rsidRPr="005A619A" w:rsidRDefault="005A619A" w:rsidP="001830B7">
      <w:pPr>
        <w:numPr>
          <w:ilvl w:val="0"/>
          <w:numId w:val="7"/>
        </w:numPr>
        <w:spacing w:after="0" w:line="240" w:lineRule="auto"/>
        <w:rPr>
          <w:rFonts w:eastAsia="Times New Roman" w:cs="Arial"/>
          <w:szCs w:val="24"/>
        </w:rPr>
      </w:pPr>
      <w:r w:rsidRPr="005A619A">
        <w:rPr>
          <w:rFonts w:eastAsia="Times New Roman" w:cs="Arial"/>
          <w:szCs w:val="24"/>
        </w:rPr>
        <w:t>Is there evidence of rapid deterioration in physical health due to mental health problems?</w:t>
      </w:r>
    </w:p>
    <w:p w14:paraId="5344B2FB" w14:textId="77777777" w:rsidR="005A619A" w:rsidRPr="005A619A" w:rsidRDefault="005A619A" w:rsidP="001830B7">
      <w:pPr>
        <w:numPr>
          <w:ilvl w:val="0"/>
          <w:numId w:val="7"/>
        </w:numPr>
        <w:spacing w:after="0" w:line="240" w:lineRule="auto"/>
        <w:rPr>
          <w:rFonts w:eastAsia="Times New Roman" w:cs="Arial"/>
          <w:szCs w:val="24"/>
        </w:rPr>
      </w:pPr>
      <w:r w:rsidRPr="005A619A">
        <w:rPr>
          <w:rFonts w:eastAsia="Times New Roman" w:cs="Arial"/>
          <w:szCs w:val="24"/>
        </w:rPr>
        <w:t>Is there a need for restrictive practices in prison to maintain safety due to mental health presentation?</w:t>
      </w:r>
    </w:p>
    <w:p w14:paraId="0D9332C9" w14:textId="77777777" w:rsidR="005A619A" w:rsidRPr="005A619A" w:rsidRDefault="005A619A" w:rsidP="001830B7">
      <w:pPr>
        <w:spacing w:after="0" w:line="240" w:lineRule="auto"/>
        <w:ind w:left="720"/>
        <w:rPr>
          <w:rFonts w:eastAsia="Times New Roman" w:cs="Arial"/>
          <w:szCs w:val="24"/>
        </w:rPr>
      </w:pPr>
    </w:p>
    <w:p w14:paraId="630FF633" w14:textId="77777777" w:rsidR="005A619A" w:rsidRPr="005A619A" w:rsidRDefault="005A619A" w:rsidP="001830B7">
      <w:pPr>
        <w:spacing w:after="0" w:line="240" w:lineRule="auto"/>
        <w:rPr>
          <w:rFonts w:cs="Arial"/>
          <w:szCs w:val="24"/>
        </w:rPr>
      </w:pPr>
      <w:r w:rsidRPr="005A619A">
        <w:rPr>
          <w:rFonts w:cs="Arial"/>
          <w:szCs w:val="24"/>
        </w:rPr>
        <w:t>The monitoring of time to transfer ends:</w:t>
      </w:r>
    </w:p>
    <w:p w14:paraId="7664F0AB" w14:textId="7106A854" w:rsidR="005A619A" w:rsidRPr="005A619A" w:rsidRDefault="005A619A" w:rsidP="001830B7">
      <w:pPr>
        <w:numPr>
          <w:ilvl w:val="0"/>
          <w:numId w:val="6"/>
        </w:numPr>
        <w:spacing w:after="0" w:line="240" w:lineRule="auto"/>
        <w:contextualSpacing/>
        <w:rPr>
          <w:rFonts w:eastAsia="Times New Roman" w:cs="Arial"/>
          <w:szCs w:val="24"/>
        </w:rPr>
      </w:pPr>
      <w:r w:rsidRPr="005A619A">
        <w:rPr>
          <w:rFonts w:eastAsia="Times New Roman" w:cs="Arial"/>
          <w:szCs w:val="24"/>
        </w:rPr>
        <w:t xml:space="preserve">if the assessment of mental health inpatient services concludes inpatient treatment is not required as the criteria for detention are not met; or </w:t>
      </w:r>
    </w:p>
    <w:p w14:paraId="1971D0C7" w14:textId="77777777" w:rsidR="005A619A" w:rsidRPr="005A619A" w:rsidRDefault="005A619A" w:rsidP="001830B7">
      <w:pPr>
        <w:numPr>
          <w:ilvl w:val="0"/>
          <w:numId w:val="6"/>
        </w:numPr>
        <w:spacing w:after="0" w:line="240" w:lineRule="auto"/>
        <w:contextualSpacing/>
        <w:rPr>
          <w:rFonts w:eastAsia="Times New Roman" w:cs="Arial"/>
          <w:szCs w:val="24"/>
        </w:rPr>
      </w:pPr>
      <w:r w:rsidRPr="005A619A">
        <w:rPr>
          <w:rFonts w:eastAsia="Times New Roman" w:cs="Arial"/>
          <w:szCs w:val="24"/>
        </w:rPr>
        <w:t>when the patient has been transferred to hospital.</w:t>
      </w:r>
    </w:p>
    <w:p w14:paraId="3E631120" w14:textId="77777777" w:rsidR="005A619A" w:rsidRPr="005A619A" w:rsidRDefault="005A619A" w:rsidP="001830B7">
      <w:pPr>
        <w:spacing w:after="0" w:line="240" w:lineRule="auto"/>
        <w:rPr>
          <w:rFonts w:cs="Arial"/>
          <w:szCs w:val="24"/>
        </w:rPr>
      </w:pPr>
    </w:p>
    <w:bookmarkEnd w:id="24"/>
    <w:p w14:paraId="7994C041" w14:textId="02A69858" w:rsidR="005A619A" w:rsidRPr="005A619A" w:rsidRDefault="005A619A" w:rsidP="001830B7">
      <w:pPr>
        <w:spacing w:after="0" w:line="240" w:lineRule="auto"/>
        <w:rPr>
          <w:rFonts w:eastAsia="Times New Roman" w:cs="Arial"/>
          <w:szCs w:val="24"/>
        </w:rPr>
      </w:pPr>
      <w:r w:rsidRPr="005A619A">
        <w:rPr>
          <w:rFonts w:cs="Arial"/>
          <w:szCs w:val="24"/>
        </w:rPr>
        <w:t xml:space="preserve">The monitoring of time to transfer does not stop during processes to resolve </w:t>
      </w:r>
      <w:r w:rsidRPr="005A619A">
        <w:rPr>
          <w:rFonts w:eastAsia="Times New Roman" w:cs="Arial"/>
          <w:szCs w:val="24"/>
        </w:rPr>
        <w:t xml:space="preserve">differences of clinical opinion or disputes over commissioning responsibility. The clock will only stop when the difference of opinion has been resolved, and the patient </w:t>
      </w:r>
      <w:r w:rsidR="009C5261">
        <w:rPr>
          <w:rFonts w:eastAsia="Times New Roman" w:cs="Arial"/>
          <w:szCs w:val="24"/>
        </w:rPr>
        <w:t xml:space="preserve">is </w:t>
      </w:r>
      <w:r w:rsidRPr="005A619A">
        <w:rPr>
          <w:rFonts w:eastAsia="Times New Roman" w:cs="Arial"/>
          <w:szCs w:val="24"/>
        </w:rPr>
        <w:t>either accepted to hospital or the dispute over commissioning responsibility is resolved (whereby the clock continues until the patient is transferred), or the patient is deemed not suitable for detention under the MHA.</w:t>
      </w:r>
    </w:p>
    <w:p w14:paraId="5AA07054" w14:textId="77777777" w:rsidR="005A619A" w:rsidRPr="005A619A" w:rsidRDefault="005A619A" w:rsidP="001830B7">
      <w:pPr>
        <w:spacing w:after="0" w:line="240" w:lineRule="auto"/>
        <w:rPr>
          <w:rFonts w:eastAsia="Times New Roman" w:cs="Arial"/>
          <w:szCs w:val="24"/>
        </w:rPr>
      </w:pPr>
    </w:p>
    <w:p w14:paraId="580223F3" w14:textId="77777777" w:rsidR="005A619A" w:rsidRPr="00655634" w:rsidRDefault="005A619A" w:rsidP="001830B7">
      <w:pPr>
        <w:tabs>
          <w:tab w:val="left" w:pos="1080"/>
        </w:tabs>
        <w:spacing w:after="0"/>
        <w:contextualSpacing/>
        <w:outlineLvl w:val="1"/>
        <w:rPr>
          <w:rFonts w:eastAsia="Times New Roman" w:cs="Arial"/>
          <w:b/>
          <w:color w:val="2F5496" w:themeColor="accent1" w:themeShade="BF"/>
          <w:szCs w:val="24"/>
        </w:rPr>
      </w:pPr>
      <w:bookmarkStart w:id="25" w:name="_Toc4516302"/>
      <w:bookmarkStart w:id="26" w:name="_Toc9365191"/>
      <w:r w:rsidRPr="00655634">
        <w:rPr>
          <w:rFonts w:cs="Arial"/>
          <w:b/>
          <w:color w:val="2F5496" w:themeColor="accent1" w:themeShade="BF"/>
          <w:szCs w:val="24"/>
        </w:rPr>
        <w:t>4.1.1 Timescales for referral, assessment and transfer</w:t>
      </w:r>
      <w:bookmarkEnd w:id="25"/>
      <w:bookmarkEnd w:id="26"/>
    </w:p>
    <w:p w14:paraId="652A0E85" w14:textId="77777777" w:rsidR="005A619A" w:rsidRPr="005A619A" w:rsidRDefault="005A619A" w:rsidP="00A62DEC">
      <w:pPr>
        <w:tabs>
          <w:tab w:val="left" w:pos="1080"/>
        </w:tabs>
        <w:spacing w:after="0"/>
        <w:contextualSpacing/>
        <w:rPr>
          <w:rFonts w:cs="Arial"/>
          <w:b/>
          <w:color w:val="2F5496" w:themeColor="accent1" w:themeShade="BF"/>
          <w:szCs w:val="24"/>
        </w:rPr>
      </w:pPr>
    </w:p>
    <w:p w14:paraId="197BFE14" w14:textId="45F4D952" w:rsidR="005A619A" w:rsidRPr="005A619A" w:rsidRDefault="005A619A" w:rsidP="001830B7">
      <w:pPr>
        <w:autoSpaceDE w:val="0"/>
        <w:autoSpaceDN w:val="0"/>
        <w:adjustRightInd w:val="0"/>
        <w:spacing w:after="30" w:line="240" w:lineRule="auto"/>
        <w:rPr>
          <w:rFonts w:cs="Arial"/>
          <w:color w:val="000000"/>
          <w:szCs w:val="24"/>
        </w:rPr>
      </w:pPr>
      <w:bookmarkStart w:id="27" w:name="_Hlk1385571"/>
      <w:bookmarkStart w:id="28" w:name="_Hlk1385663"/>
      <w:r w:rsidRPr="005A619A">
        <w:rPr>
          <w:rFonts w:cs="Arial"/>
          <w:color w:val="000000"/>
          <w:szCs w:val="24"/>
        </w:rPr>
        <w:t>The time from referral for a first assessment to transfer should take no more than 28 days. In line with the Independent Review of the Mental Health Act</w:t>
      </w:r>
      <w:r w:rsidR="009C5261">
        <w:rPr>
          <w:rFonts w:cs="Arial"/>
          <w:color w:val="000000"/>
          <w:szCs w:val="24"/>
        </w:rPr>
        <w:t xml:space="preserve">, </w:t>
      </w:r>
      <w:r w:rsidRPr="005A619A">
        <w:rPr>
          <w:rFonts w:cs="Arial"/>
          <w:color w:val="000000"/>
          <w:szCs w:val="24"/>
        </w:rPr>
        <w:t>December 2018, this guidance introduces two new, sequential, time limits of 14 days each:</w:t>
      </w:r>
    </w:p>
    <w:p w14:paraId="44CEFF1C" w14:textId="77777777" w:rsidR="005A619A" w:rsidRPr="005A619A" w:rsidRDefault="005A619A" w:rsidP="001830B7">
      <w:pPr>
        <w:autoSpaceDE w:val="0"/>
        <w:autoSpaceDN w:val="0"/>
        <w:adjustRightInd w:val="0"/>
        <w:spacing w:after="0" w:line="240" w:lineRule="auto"/>
        <w:ind w:left="360"/>
        <w:rPr>
          <w:rFonts w:cs="Arial"/>
          <w:color w:val="000000"/>
          <w:szCs w:val="24"/>
        </w:rPr>
      </w:pPr>
    </w:p>
    <w:p w14:paraId="541DB7B4" w14:textId="77777777" w:rsidR="005A619A" w:rsidRPr="005A619A" w:rsidRDefault="005A619A" w:rsidP="001830B7">
      <w:pPr>
        <w:numPr>
          <w:ilvl w:val="0"/>
          <w:numId w:val="16"/>
        </w:numPr>
        <w:autoSpaceDE w:val="0"/>
        <w:autoSpaceDN w:val="0"/>
        <w:spacing w:after="0" w:line="240" w:lineRule="auto"/>
        <w:rPr>
          <w:rFonts w:cs="Arial"/>
          <w:color w:val="000000"/>
          <w:szCs w:val="24"/>
        </w:rPr>
      </w:pPr>
      <w:r w:rsidRPr="005A619A">
        <w:rPr>
          <w:rFonts w:cs="Arial"/>
          <w:color w:val="000000"/>
          <w:szCs w:val="24"/>
        </w:rPr>
        <w:t>From the point of initial referral to the first psychiatric assessment.</w:t>
      </w:r>
    </w:p>
    <w:p w14:paraId="131D48C3" w14:textId="77777777" w:rsidR="005A619A" w:rsidRPr="005A619A" w:rsidRDefault="005A619A" w:rsidP="001830B7">
      <w:pPr>
        <w:numPr>
          <w:ilvl w:val="0"/>
          <w:numId w:val="16"/>
        </w:numPr>
        <w:autoSpaceDE w:val="0"/>
        <w:autoSpaceDN w:val="0"/>
        <w:spacing w:after="0" w:line="240" w:lineRule="auto"/>
        <w:rPr>
          <w:rFonts w:cs="Arial"/>
          <w:color w:val="000000"/>
          <w:szCs w:val="24"/>
        </w:rPr>
      </w:pPr>
      <w:r w:rsidRPr="005A619A">
        <w:rPr>
          <w:rFonts w:cs="Arial"/>
          <w:color w:val="000000"/>
          <w:szCs w:val="24"/>
        </w:rPr>
        <w:t xml:space="preserve">From the first psychiatric assessment until the transfer takes place. </w:t>
      </w:r>
    </w:p>
    <w:p w14:paraId="657D288B" w14:textId="77777777" w:rsidR="005A619A" w:rsidRPr="005A619A" w:rsidRDefault="005A619A" w:rsidP="001830B7">
      <w:pPr>
        <w:autoSpaceDE w:val="0"/>
        <w:autoSpaceDN w:val="0"/>
        <w:adjustRightInd w:val="0"/>
        <w:spacing w:after="0" w:line="240" w:lineRule="auto"/>
        <w:ind w:left="1149"/>
        <w:rPr>
          <w:rFonts w:cs="Arial"/>
          <w:color w:val="000000"/>
          <w:szCs w:val="24"/>
        </w:rPr>
      </w:pPr>
    </w:p>
    <w:p w14:paraId="0D89562F" w14:textId="36556FD1" w:rsidR="005A619A" w:rsidRPr="005A619A" w:rsidRDefault="005A619A" w:rsidP="001830B7">
      <w:pPr>
        <w:autoSpaceDE w:val="0"/>
        <w:autoSpaceDN w:val="0"/>
        <w:adjustRightInd w:val="0"/>
        <w:spacing w:after="0" w:line="240" w:lineRule="auto"/>
        <w:rPr>
          <w:rFonts w:cs="Arial"/>
          <w:color w:val="000000"/>
          <w:szCs w:val="24"/>
        </w:rPr>
      </w:pPr>
      <w:r w:rsidRPr="005A619A">
        <w:rPr>
          <w:rFonts w:cs="Arial"/>
          <w:color w:val="000000"/>
          <w:szCs w:val="24"/>
        </w:rPr>
        <w:t>(These incorporate the time between the first and second psychiatric assessment</w:t>
      </w:r>
      <w:r w:rsidR="003F3007">
        <w:rPr>
          <w:rFonts w:cs="Arial"/>
          <w:color w:val="000000"/>
          <w:szCs w:val="24"/>
        </w:rPr>
        <w:t>s</w:t>
      </w:r>
      <w:r w:rsidRPr="005A619A">
        <w:rPr>
          <w:rFonts w:cs="Arial"/>
          <w:color w:val="000000"/>
          <w:szCs w:val="24"/>
        </w:rPr>
        <w:t xml:space="preserve"> and the time to transfer). </w:t>
      </w:r>
      <w:bookmarkEnd w:id="27"/>
    </w:p>
    <w:p w14:paraId="68BBFBF3" w14:textId="77777777" w:rsidR="005A619A" w:rsidRPr="005A619A" w:rsidRDefault="005A619A" w:rsidP="001830B7">
      <w:pPr>
        <w:autoSpaceDE w:val="0"/>
        <w:autoSpaceDN w:val="0"/>
        <w:adjustRightInd w:val="0"/>
        <w:spacing w:after="0" w:line="240" w:lineRule="auto"/>
        <w:rPr>
          <w:rFonts w:cs="Arial"/>
          <w:b/>
          <w:bCs/>
          <w:szCs w:val="24"/>
        </w:rPr>
      </w:pPr>
    </w:p>
    <w:bookmarkEnd w:id="28"/>
    <w:p w14:paraId="0EBD7FEF" w14:textId="77777777" w:rsidR="005A619A" w:rsidRPr="005A619A" w:rsidRDefault="005A619A" w:rsidP="001830B7">
      <w:pPr>
        <w:numPr>
          <w:ilvl w:val="0"/>
          <w:numId w:val="8"/>
        </w:numPr>
        <w:spacing w:after="0" w:line="240" w:lineRule="auto"/>
        <w:contextualSpacing/>
        <w:rPr>
          <w:rFonts w:eastAsia="Times New Roman" w:cs="Arial"/>
          <w:szCs w:val="24"/>
        </w:rPr>
      </w:pPr>
      <w:r w:rsidRPr="005A619A">
        <w:rPr>
          <w:rFonts w:eastAsia="Times New Roman" w:cs="Arial"/>
          <w:szCs w:val="24"/>
        </w:rPr>
        <w:t xml:space="preserve">Monitoring of time to transfer begins on the day that the initial referral is made to the appropriate clinical team by the relevant prison mental health team. </w:t>
      </w:r>
    </w:p>
    <w:p w14:paraId="16E1A175" w14:textId="77777777" w:rsidR="005A619A" w:rsidRPr="005A619A" w:rsidRDefault="005A619A" w:rsidP="001830B7">
      <w:pPr>
        <w:numPr>
          <w:ilvl w:val="0"/>
          <w:numId w:val="8"/>
        </w:numPr>
        <w:spacing w:after="0" w:line="240" w:lineRule="auto"/>
        <w:contextualSpacing/>
        <w:rPr>
          <w:rFonts w:eastAsia="Times New Roman" w:cs="Arial"/>
          <w:szCs w:val="24"/>
        </w:rPr>
      </w:pPr>
      <w:r w:rsidRPr="005A619A">
        <w:rPr>
          <w:rFonts w:eastAsia="Times New Roman" w:cs="Arial"/>
          <w:szCs w:val="24"/>
        </w:rPr>
        <w:t xml:space="preserve">An access assessment for high, medium and low secure services or an appropriate assessment for non-secure services, such as a PICU, should be completed. A proposed time frame in which the assessment will be conducted should be discussed and agreed between the assessing service and the referrer, based on the patient’s clinical presentation and risk.  The assessing service must confirm the time and date of the assessment to the referrer at this point. </w:t>
      </w:r>
    </w:p>
    <w:p w14:paraId="68FBD0BB" w14:textId="658CBACF" w:rsidR="005A619A" w:rsidRPr="005A619A" w:rsidRDefault="005A619A" w:rsidP="001830B7">
      <w:pPr>
        <w:numPr>
          <w:ilvl w:val="0"/>
          <w:numId w:val="8"/>
        </w:numPr>
        <w:spacing w:after="0" w:line="240" w:lineRule="auto"/>
        <w:contextualSpacing/>
        <w:rPr>
          <w:rFonts w:eastAsia="Times New Roman" w:cs="Arial"/>
          <w:szCs w:val="24"/>
        </w:rPr>
      </w:pPr>
      <w:r w:rsidRPr="005A619A">
        <w:rPr>
          <w:rFonts w:eastAsia="Times New Roman" w:cs="Arial"/>
          <w:szCs w:val="24"/>
        </w:rPr>
        <w:lastRenderedPageBreak/>
        <w:t xml:space="preserve">Where a transfer to hospital is indicated, the arrangements for identification of appropriate inpatient service and transfer should be started concurrently to the issuing of the written report.  </w:t>
      </w:r>
    </w:p>
    <w:p w14:paraId="1F837DDD" w14:textId="62E793F4" w:rsidR="005A619A" w:rsidRPr="005A619A" w:rsidRDefault="005A619A" w:rsidP="001830B7">
      <w:pPr>
        <w:numPr>
          <w:ilvl w:val="0"/>
          <w:numId w:val="8"/>
        </w:numPr>
        <w:spacing w:after="0" w:line="240" w:lineRule="auto"/>
        <w:contextualSpacing/>
        <w:rPr>
          <w:rFonts w:eastAsia="Times New Roman" w:cs="Arial"/>
          <w:szCs w:val="24"/>
        </w:rPr>
      </w:pPr>
      <w:r w:rsidRPr="005A619A">
        <w:rPr>
          <w:rFonts w:eastAsia="Times New Roman" w:cs="Arial"/>
          <w:szCs w:val="24"/>
        </w:rPr>
        <w:t>Monitoring of time to transfer stops when the patient is admitted to an appropriate mental health inpatient service.</w:t>
      </w:r>
    </w:p>
    <w:p w14:paraId="1280384B" w14:textId="77777777" w:rsidR="005A619A" w:rsidRPr="005A619A" w:rsidRDefault="005A619A" w:rsidP="001830B7">
      <w:pPr>
        <w:numPr>
          <w:ilvl w:val="0"/>
          <w:numId w:val="8"/>
        </w:numPr>
        <w:spacing w:after="0" w:line="240" w:lineRule="auto"/>
        <w:contextualSpacing/>
        <w:rPr>
          <w:rFonts w:eastAsia="Times New Roman" w:cs="Arial"/>
          <w:szCs w:val="24"/>
        </w:rPr>
      </w:pPr>
      <w:r w:rsidRPr="005A619A">
        <w:rPr>
          <w:rFonts w:eastAsia="Times New Roman" w:cs="Arial"/>
          <w:b/>
          <w:szCs w:val="24"/>
        </w:rPr>
        <w:t>The total time frame should be no longer than 28 days from beginning to end</w:t>
      </w:r>
      <w:r w:rsidRPr="005A619A">
        <w:rPr>
          <w:rFonts w:eastAsia="Times New Roman" w:cs="Arial"/>
          <w:szCs w:val="24"/>
        </w:rPr>
        <w:t>.</w:t>
      </w:r>
    </w:p>
    <w:p w14:paraId="5BFC40C7" w14:textId="77777777" w:rsidR="005A619A" w:rsidRPr="00655634" w:rsidRDefault="005A619A" w:rsidP="00A62DEC">
      <w:pPr>
        <w:tabs>
          <w:tab w:val="left" w:pos="1080"/>
        </w:tabs>
        <w:spacing w:after="0"/>
        <w:ind w:left="720"/>
        <w:contextualSpacing/>
        <w:rPr>
          <w:rFonts w:cs="Arial"/>
          <w:b/>
          <w:szCs w:val="24"/>
        </w:rPr>
      </w:pPr>
    </w:p>
    <w:p w14:paraId="774E0096" w14:textId="77777777" w:rsidR="005A619A" w:rsidRPr="00655634" w:rsidRDefault="005A619A" w:rsidP="001830B7">
      <w:pPr>
        <w:tabs>
          <w:tab w:val="left" w:pos="1080"/>
        </w:tabs>
        <w:spacing w:after="0"/>
        <w:contextualSpacing/>
        <w:outlineLvl w:val="1"/>
        <w:rPr>
          <w:rFonts w:cs="Arial"/>
          <w:b/>
          <w:color w:val="2F5496" w:themeColor="accent1" w:themeShade="BF"/>
          <w:szCs w:val="24"/>
        </w:rPr>
      </w:pPr>
      <w:bookmarkStart w:id="29" w:name="_Toc4516303"/>
      <w:bookmarkStart w:id="30" w:name="_Toc9365192"/>
      <w:r w:rsidRPr="00655634">
        <w:rPr>
          <w:rFonts w:cs="Arial"/>
          <w:b/>
          <w:color w:val="2F5496" w:themeColor="accent1" w:themeShade="BF"/>
          <w:szCs w:val="24"/>
        </w:rPr>
        <w:t>4.1.2 The referral, assessment and transfer process in more detail</w:t>
      </w:r>
      <w:bookmarkEnd w:id="29"/>
      <w:bookmarkEnd w:id="30"/>
    </w:p>
    <w:p w14:paraId="067962B9" w14:textId="77777777" w:rsidR="005A619A" w:rsidRPr="005A619A" w:rsidRDefault="005A619A" w:rsidP="00A62DEC">
      <w:pPr>
        <w:tabs>
          <w:tab w:val="left" w:pos="1080"/>
        </w:tabs>
        <w:spacing w:after="0"/>
        <w:ind w:left="720"/>
        <w:contextualSpacing/>
        <w:rPr>
          <w:rFonts w:cs="Arial"/>
          <w:szCs w:val="24"/>
        </w:rPr>
      </w:pPr>
    </w:p>
    <w:p w14:paraId="79CCF9CB" w14:textId="0E2AEA9A" w:rsidR="005A619A" w:rsidRPr="005A619A" w:rsidRDefault="005A619A" w:rsidP="001830B7">
      <w:pPr>
        <w:numPr>
          <w:ilvl w:val="0"/>
          <w:numId w:val="9"/>
        </w:numPr>
        <w:spacing w:after="0" w:line="276" w:lineRule="auto"/>
        <w:contextualSpacing/>
        <w:rPr>
          <w:rFonts w:eastAsia="Times New Roman" w:cs="Arial"/>
          <w:szCs w:val="24"/>
        </w:rPr>
      </w:pPr>
      <w:bookmarkStart w:id="31" w:name="_Hlk1386008"/>
      <w:bookmarkStart w:id="32" w:name="_Hlk1386055"/>
      <w:r w:rsidRPr="005A619A">
        <w:rPr>
          <w:rFonts w:eastAsia="Times New Roman" w:cs="Arial"/>
          <w:szCs w:val="24"/>
        </w:rPr>
        <w:t>Once a need for referral for inpatient assessment is identified by a prison mental health team, establish the responsible commissioner.</w:t>
      </w:r>
    </w:p>
    <w:bookmarkEnd w:id="31"/>
    <w:p w14:paraId="4797CF7D" w14:textId="77777777" w:rsidR="005A619A" w:rsidRPr="004B7980" w:rsidRDefault="005A619A" w:rsidP="001830B7">
      <w:pPr>
        <w:numPr>
          <w:ilvl w:val="0"/>
          <w:numId w:val="9"/>
        </w:numPr>
        <w:spacing w:after="0" w:line="276" w:lineRule="auto"/>
        <w:contextualSpacing/>
        <w:rPr>
          <w:rFonts w:eastAsia="Times New Roman" w:cs="Arial"/>
          <w:szCs w:val="24"/>
        </w:rPr>
      </w:pPr>
      <w:r w:rsidRPr="005A619A">
        <w:rPr>
          <w:rFonts w:eastAsia="Times New Roman" w:cs="Arial"/>
          <w:szCs w:val="24"/>
        </w:rPr>
        <w:t xml:space="preserve">Keep the patient and their family / carers informed about the process and what </w:t>
      </w:r>
      <w:r w:rsidRPr="004B7980">
        <w:rPr>
          <w:rFonts w:eastAsia="Times New Roman" w:cs="Arial"/>
          <w:szCs w:val="24"/>
        </w:rPr>
        <w:t>they can expect to happen throughout each stage.</w:t>
      </w:r>
    </w:p>
    <w:p w14:paraId="25FFDA3C" w14:textId="77777777" w:rsidR="005A619A" w:rsidRPr="004B7980" w:rsidRDefault="005A619A" w:rsidP="001830B7">
      <w:pPr>
        <w:numPr>
          <w:ilvl w:val="0"/>
          <w:numId w:val="9"/>
        </w:numPr>
        <w:spacing w:after="0" w:line="276" w:lineRule="auto"/>
        <w:contextualSpacing/>
        <w:rPr>
          <w:rFonts w:eastAsia="Times New Roman" w:cs="Arial"/>
          <w:szCs w:val="24"/>
        </w:rPr>
      </w:pPr>
      <w:r w:rsidRPr="004B7980">
        <w:rPr>
          <w:rFonts w:eastAsia="Times New Roman" w:cs="Arial"/>
          <w:szCs w:val="24"/>
        </w:rPr>
        <w:t xml:space="preserve">Depending on the type of inpatient assessment required: </w:t>
      </w:r>
    </w:p>
    <w:p w14:paraId="6363F1E2" w14:textId="29D85961" w:rsidR="005A619A" w:rsidRPr="004B7980" w:rsidRDefault="005A619A" w:rsidP="001830B7">
      <w:pPr>
        <w:numPr>
          <w:ilvl w:val="0"/>
          <w:numId w:val="11"/>
        </w:numPr>
        <w:spacing w:after="0" w:line="276" w:lineRule="auto"/>
        <w:contextualSpacing/>
        <w:rPr>
          <w:rFonts w:eastAsia="Times New Roman" w:cs="Arial"/>
          <w:b/>
          <w:bCs/>
          <w:szCs w:val="24"/>
        </w:rPr>
      </w:pPr>
      <w:r w:rsidRPr="004B7980">
        <w:rPr>
          <w:rFonts w:eastAsia="Times New Roman" w:cs="Arial"/>
          <w:szCs w:val="24"/>
        </w:rPr>
        <w:t xml:space="preserve">Contact the relevant NHS England </w:t>
      </w:r>
      <w:r w:rsidR="00E102B4" w:rsidRPr="004B7980">
        <w:rPr>
          <w:rFonts w:eastAsia="Times New Roman" w:cs="Arial"/>
          <w:szCs w:val="24"/>
        </w:rPr>
        <w:t xml:space="preserve">and NHS Improvement </w:t>
      </w:r>
      <w:r w:rsidRPr="004B7980">
        <w:rPr>
          <w:rFonts w:eastAsia="Times New Roman" w:cs="Arial"/>
          <w:szCs w:val="24"/>
        </w:rPr>
        <w:t>adult secure case manager, or equivalent based on devolved commissioning arrangements, in the area where the prisoner originated from, if secure inpatient care is indicated.  Refer to the</w:t>
      </w:r>
      <w:r w:rsidR="004B7980" w:rsidRPr="004B7980">
        <w:rPr>
          <w:rFonts w:eastAsia="Times New Roman" w:cs="Arial"/>
          <w:szCs w:val="24"/>
        </w:rPr>
        <w:t xml:space="preserve"> </w:t>
      </w:r>
      <w:hyperlink r:id="rId23" w:history="1">
        <w:r w:rsidR="004B7980" w:rsidRPr="004B7980">
          <w:rPr>
            <w:rFonts w:cs="Arial"/>
            <w:color w:val="0563C1" w:themeColor="hyperlink"/>
            <w:szCs w:val="24"/>
            <w:u w:val="single"/>
          </w:rPr>
          <w:t>Who pays? Determining responsibility for payments to providers, August 2013</w:t>
        </w:r>
      </w:hyperlink>
      <w:r w:rsidRPr="004B7980">
        <w:rPr>
          <w:rFonts w:eastAsia="Times New Roman" w:cs="Arial"/>
          <w:szCs w:val="24"/>
          <w:vertAlign w:val="superscript"/>
        </w:rPr>
        <w:footnoteReference w:id="11"/>
      </w:r>
      <w:r w:rsidRPr="004B7980">
        <w:rPr>
          <w:rFonts w:eastAsia="Times New Roman" w:cs="Arial"/>
          <w:szCs w:val="24"/>
        </w:rPr>
        <w:t xml:space="preserve"> </w:t>
      </w:r>
      <w:r w:rsidR="004D415A">
        <w:rPr>
          <w:rFonts w:eastAsia="Times New Roman" w:cs="Arial"/>
          <w:szCs w:val="24"/>
        </w:rPr>
        <w:t>document</w:t>
      </w:r>
    </w:p>
    <w:p w14:paraId="0C434CE3" w14:textId="77777777" w:rsidR="005A619A" w:rsidRPr="004B7980" w:rsidRDefault="005A619A" w:rsidP="001830B7">
      <w:pPr>
        <w:tabs>
          <w:tab w:val="left" w:pos="1536"/>
        </w:tabs>
        <w:spacing w:after="0" w:line="276" w:lineRule="auto"/>
        <w:ind w:left="1080"/>
        <w:rPr>
          <w:rFonts w:eastAsia="Times New Roman" w:cs="Arial"/>
          <w:szCs w:val="24"/>
        </w:rPr>
      </w:pPr>
      <w:r w:rsidRPr="004B7980">
        <w:rPr>
          <w:rFonts w:eastAsia="Times New Roman" w:cs="Arial"/>
          <w:szCs w:val="24"/>
        </w:rPr>
        <w:tab/>
        <w:t>OR</w:t>
      </w:r>
    </w:p>
    <w:p w14:paraId="0CE95584" w14:textId="374127CA" w:rsidR="005A619A" w:rsidRPr="004B7980" w:rsidRDefault="005A619A" w:rsidP="004D415A">
      <w:pPr>
        <w:numPr>
          <w:ilvl w:val="0"/>
          <w:numId w:val="11"/>
        </w:numPr>
        <w:spacing w:after="0" w:line="276" w:lineRule="auto"/>
        <w:contextualSpacing/>
        <w:rPr>
          <w:rFonts w:eastAsia="Times New Roman" w:cs="Arial"/>
          <w:szCs w:val="24"/>
        </w:rPr>
      </w:pPr>
      <w:r w:rsidRPr="004B7980">
        <w:rPr>
          <w:rFonts w:eastAsia="Times New Roman" w:cs="Arial"/>
          <w:szCs w:val="24"/>
        </w:rPr>
        <w:t>contact the relevant CCG if a PICU is felt appropriate. Refer to the</w:t>
      </w:r>
      <w:r w:rsidR="004D415A">
        <w:rPr>
          <w:rFonts w:eastAsia="Times New Roman" w:cs="Arial"/>
          <w:szCs w:val="24"/>
        </w:rPr>
        <w:t xml:space="preserve"> ‘</w:t>
      </w:r>
      <w:r w:rsidR="004D415A" w:rsidRPr="004D415A">
        <w:rPr>
          <w:rFonts w:eastAsia="Times New Roman" w:cs="Arial"/>
          <w:szCs w:val="24"/>
        </w:rPr>
        <w:t>Who Pays? Determining responsibility for payments to providers, August 2013</w:t>
      </w:r>
      <w:r w:rsidR="004D415A">
        <w:rPr>
          <w:rFonts w:eastAsia="Times New Roman" w:cs="Arial"/>
          <w:szCs w:val="24"/>
        </w:rPr>
        <w:t>’ document</w:t>
      </w:r>
      <w:r w:rsidRPr="004B7980">
        <w:rPr>
          <w:rFonts w:eastAsia="Times New Roman" w:cs="Arial"/>
          <w:szCs w:val="24"/>
        </w:rPr>
        <w:t>.</w:t>
      </w:r>
    </w:p>
    <w:p w14:paraId="6E827381" w14:textId="77777777"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t>Make a formal referral to the responsible mental health provider in the patient’s originating area and arrange the relevant assessment</w:t>
      </w:r>
      <w:bookmarkEnd w:id="32"/>
      <w:r w:rsidRPr="005A619A">
        <w:rPr>
          <w:rFonts w:eastAsia="Times New Roman" w:cs="Arial"/>
          <w:szCs w:val="24"/>
        </w:rPr>
        <w:t xml:space="preserve">. </w:t>
      </w:r>
    </w:p>
    <w:p w14:paraId="1D9611CE" w14:textId="2D4DF2D8"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t>The prison mental health team should in parallel contact the mental health casework section (MHCS) at the MOJ to get advice on the level of secure mental health service likely to be required to satisfy the Secretary of State for Justice.  At the same time, the H1003 form and first medical report should be sent to the MHCS (Appendix 1)</w:t>
      </w:r>
      <w:r w:rsidR="00CC21D3">
        <w:rPr>
          <w:rFonts w:eastAsia="Times New Roman" w:cs="Arial"/>
          <w:szCs w:val="24"/>
        </w:rPr>
        <w:t>.</w:t>
      </w:r>
    </w:p>
    <w:p w14:paraId="2135BBB8" w14:textId="220688D8"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t>The prison mental health team must work with custodial staff within the prison to gather all offending, security and medical information to support the process. There are no data protection issues preventing custody staff from sharing information about a patient’s conviction and offending history to prison mental health team staff to support this process. Refer to section 6</w:t>
      </w:r>
      <w:r w:rsidR="00CC21D3">
        <w:rPr>
          <w:rFonts w:eastAsia="Times New Roman" w:cs="Arial"/>
          <w:szCs w:val="24"/>
        </w:rPr>
        <w:t>.</w:t>
      </w:r>
    </w:p>
    <w:p w14:paraId="256F37F2" w14:textId="7C189B3A"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t>An access assessment or equivalent should be completed by the relevant mental health inpatient service, and a subsequent medical report generated and an appropriate bed identified.</w:t>
      </w:r>
    </w:p>
    <w:p w14:paraId="36C1F7EF" w14:textId="77777777"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t>First and second medical reports are completed to be sent to the MHCS to enable transfer</w:t>
      </w:r>
    </w:p>
    <w:p w14:paraId="4A516E6E" w14:textId="77777777"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t xml:space="preserve">The prison mental health service must send the MHCS all information required for the transfer with confirmation of bed availability.  This will allow a decision to be made based on the recommendations and evidence. </w:t>
      </w:r>
    </w:p>
    <w:p w14:paraId="31064D4D" w14:textId="01A180D5"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lastRenderedPageBreak/>
        <w:t xml:space="preserve">The MHCS approves and issues a warrant.  </w:t>
      </w:r>
      <w:r w:rsidRPr="005A619A">
        <w:rPr>
          <w:rFonts w:eastAsia="Times New Roman" w:cs="Arial"/>
          <w:i/>
          <w:iCs/>
          <w:szCs w:val="24"/>
        </w:rPr>
        <w:t>It should be noted that there are occasions where the Secretary of State for Justice might refuse such a transfer</w:t>
      </w:r>
      <w:r w:rsidRPr="005A619A">
        <w:rPr>
          <w:rFonts w:eastAsia="Times New Roman" w:cs="Arial"/>
          <w:szCs w:val="24"/>
        </w:rPr>
        <w:t>. This stops the process</w:t>
      </w:r>
      <w:r w:rsidR="00CC21D3">
        <w:rPr>
          <w:rFonts w:eastAsia="Times New Roman" w:cs="Arial"/>
          <w:szCs w:val="24"/>
        </w:rPr>
        <w:t>.</w:t>
      </w:r>
    </w:p>
    <w:p w14:paraId="59D0468F" w14:textId="77777777"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t>The mental health inpatient service confirms the admission date to the prison.</w:t>
      </w:r>
    </w:p>
    <w:p w14:paraId="262FAFA5" w14:textId="77777777" w:rsidR="005A619A" w:rsidRPr="005A619A" w:rsidRDefault="005A619A" w:rsidP="001830B7">
      <w:pPr>
        <w:numPr>
          <w:ilvl w:val="0"/>
          <w:numId w:val="10"/>
        </w:numPr>
        <w:spacing w:after="0" w:line="240" w:lineRule="auto"/>
        <w:contextualSpacing/>
        <w:rPr>
          <w:rFonts w:eastAsia="Times New Roman" w:cs="Arial"/>
          <w:szCs w:val="24"/>
        </w:rPr>
      </w:pPr>
      <w:r w:rsidRPr="005A619A">
        <w:rPr>
          <w:rFonts w:eastAsia="Times New Roman" w:cs="Arial"/>
          <w:szCs w:val="24"/>
        </w:rPr>
        <w:t>The prison and prison mental health service make the appropriate arrangements to transport the patient to hospital with the required escorts.</w:t>
      </w:r>
    </w:p>
    <w:p w14:paraId="0E7222AA" w14:textId="77777777" w:rsidR="005A619A" w:rsidRPr="005A619A" w:rsidRDefault="005A619A" w:rsidP="00A62DEC">
      <w:pPr>
        <w:tabs>
          <w:tab w:val="left" w:pos="1080"/>
        </w:tabs>
        <w:spacing w:after="0"/>
        <w:ind w:left="360"/>
        <w:contextualSpacing/>
        <w:rPr>
          <w:rFonts w:cs="Arial"/>
          <w:szCs w:val="24"/>
        </w:rPr>
      </w:pPr>
    </w:p>
    <w:p w14:paraId="1A2DE7EC" w14:textId="77777777" w:rsidR="005A619A" w:rsidRPr="00655634" w:rsidRDefault="005A619A" w:rsidP="001830B7">
      <w:pPr>
        <w:tabs>
          <w:tab w:val="left" w:pos="1080"/>
        </w:tabs>
        <w:spacing w:after="0"/>
        <w:contextualSpacing/>
        <w:outlineLvl w:val="1"/>
        <w:rPr>
          <w:rFonts w:cs="Arial"/>
          <w:b/>
          <w:color w:val="2F5496" w:themeColor="accent1" w:themeShade="BF"/>
          <w:szCs w:val="24"/>
        </w:rPr>
      </w:pPr>
      <w:bookmarkStart w:id="33" w:name="_Toc4516304"/>
      <w:bookmarkStart w:id="34" w:name="_Toc9365193"/>
      <w:r w:rsidRPr="00655634">
        <w:rPr>
          <w:rFonts w:cs="Arial"/>
          <w:b/>
          <w:color w:val="2F5496" w:themeColor="accent1" w:themeShade="BF"/>
          <w:szCs w:val="24"/>
        </w:rPr>
        <w:t>4.1.3 Monitoring the timescales</w:t>
      </w:r>
      <w:bookmarkEnd w:id="33"/>
      <w:bookmarkEnd w:id="34"/>
    </w:p>
    <w:p w14:paraId="6E27025A" w14:textId="77777777" w:rsidR="005A619A" w:rsidRPr="005A619A" w:rsidRDefault="005A619A" w:rsidP="00A62DEC">
      <w:pPr>
        <w:tabs>
          <w:tab w:val="left" w:pos="1080"/>
        </w:tabs>
        <w:spacing w:after="0"/>
        <w:rPr>
          <w:rFonts w:cs="Arial"/>
          <w:b/>
          <w:color w:val="2F5496" w:themeColor="accent1" w:themeShade="BF"/>
          <w:szCs w:val="24"/>
        </w:rPr>
      </w:pPr>
      <w:r w:rsidRPr="005A619A">
        <w:rPr>
          <w:rFonts w:cs="Arial"/>
          <w:b/>
          <w:color w:val="2F5496" w:themeColor="accent1" w:themeShade="BF"/>
          <w:szCs w:val="24"/>
        </w:rPr>
        <w:t xml:space="preserve"> </w:t>
      </w:r>
    </w:p>
    <w:p w14:paraId="69922AAF" w14:textId="77777777" w:rsidR="005A619A" w:rsidRPr="005A619A" w:rsidRDefault="005A619A" w:rsidP="001830B7">
      <w:pPr>
        <w:spacing w:after="0" w:line="240" w:lineRule="auto"/>
        <w:contextualSpacing/>
        <w:rPr>
          <w:rFonts w:eastAsia="Times New Roman" w:cs="Arial"/>
          <w:szCs w:val="24"/>
        </w:rPr>
      </w:pPr>
      <w:r w:rsidRPr="005A619A">
        <w:rPr>
          <w:rFonts w:eastAsia="Times New Roman" w:cs="Arial"/>
          <w:szCs w:val="24"/>
        </w:rPr>
        <w:t xml:space="preserve">Monitoring of time to transfer begins on the day that the initial referral is made to the appropriate clinical team (Access Assessment team or CCG team) by the relevant prison mental health team. </w:t>
      </w:r>
    </w:p>
    <w:p w14:paraId="277C5C4F" w14:textId="77777777" w:rsidR="005A619A" w:rsidRPr="005A619A" w:rsidRDefault="005A619A" w:rsidP="001830B7">
      <w:pPr>
        <w:spacing w:after="0" w:line="240" w:lineRule="auto"/>
        <w:contextualSpacing/>
        <w:rPr>
          <w:rFonts w:eastAsia="Times New Roman" w:cs="Arial"/>
          <w:szCs w:val="24"/>
        </w:rPr>
      </w:pPr>
    </w:p>
    <w:p w14:paraId="68EE0948" w14:textId="77777777" w:rsidR="005A619A" w:rsidRPr="005A619A" w:rsidRDefault="005A619A" w:rsidP="001830B7">
      <w:pPr>
        <w:spacing w:after="0" w:line="240" w:lineRule="auto"/>
        <w:rPr>
          <w:rFonts w:cs="Arial"/>
          <w:szCs w:val="24"/>
        </w:rPr>
      </w:pPr>
      <w:r w:rsidRPr="005A619A">
        <w:rPr>
          <w:rFonts w:cs="Arial"/>
          <w:szCs w:val="24"/>
        </w:rPr>
        <w:t>The monitoring of time to transfer ends:</w:t>
      </w:r>
    </w:p>
    <w:p w14:paraId="0EE6ED0B" w14:textId="3C9BDD6F" w:rsidR="005A619A" w:rsidRPr="005A619A" w:rsidRDefault="005A619A" w:rsidP="001830B7">
      <w:pPr>
        <w:numPr>
          <w:ilvl w:val="0"/>
          <w:numId w:val="6"/>
        </w:numPr>
        <w:spacing w:after="0" w:line="240" w:lineRule="auto"/>
        <w:contextualSpacing/>
        <w:rPr>
          <w:rFonts w:cs="Arial"/>
          <w:szCs w:val="24"/>
        </w:rPr>
      </w:pPr>
      <w:r w:rsidRPr="005A619A">
        <w:rPr>
          <w:rFonts w:cs="Arial"/>
          <w:szCs w:val="24"/>
        </w:rPr>
        <w:t xml:space="preserve">if the assessment of </w:t>
      </w:r>
      <w:r w:rsidR="0074723B">
        <w:rPr>
          <w:rFonts w:cs="Arial"/>
          <w:szCs w:val="24"/>
        </w:rPr>
        <w:t>mental health</w:t>
      </w:r>
      <w:r w:rsidR="0074723B" w:rsidRPr="005A619A">
        <w:rPr>
          <w:rFonts w:cs="Arial"/>
          <w:szCs w:val="24"/>
        </w:rPr>
        <w:t xml:space="preserve"> </w:t>
      </w:r>
      <w:r w:rsidRPr="005A619A">
        <w:rPr>
          <w:rFonts w:cs="Arial"/>
          <w:szCs w:val="24"/>
        </w:rPr>
        <w:t xml:space="preserve">inpatient services concludes inpatient treatment is not required as the criteria for detention are not met; or </w:t>
      </w:r>
    </w:p>
    <w:p w14:paraId="4C208953" w14:textId="77777777" w:rsidR="005A619A" w:rsidRPr="005A619A" w:rsidRDefault="005A619A" w:rsidP="001830B7">
      <w:pPr>
        <w:numPr>
          <w:ilvl w:val="0"/>
          <w:numId w:val="6"/>
        </w:numPr>
        <w:spacing w:after="0" w:line="240" w:lineRule="auto"/>
        <w:contextualSpacing/>
        <w:rPr>
          <w:rFonts w:cs="Arial"/>
          <w:szCs w:val="24"/>
        </w:rPr>
      </w:pPr>
      <w:r w:rsidRPr="005A619A">
        <w:rPr>
          <w:rFonts w:cs="Arial"/>
          <w:szCs w:val="24"/>
        </w:rPr>
        <w:t>when the patient has been transferred to hospital.</w:t>
      </w:r>
    </w:p>
    <w:p w14:paraId="17411630" w14:textId="77777777" w:rsidR="005A619A" w:rsidRPr="005A619A" w:rsidRDefault="005A619A" w:rsidP="001830B7">
      <w:pPr>
        <w:spacing w:after="0" w:line="240" w:lineRule="auto"/>
        <w:rPr>
          <w:rFonts w:cs="Arial"/>
          <w:szCs w:val="24"/>
        </w:rPr>
      </w:pPr>
    </w:p>
    <w:p w14:paraId="36FCEB88" w14:textId="77777777" w:rsidR="005A619A" w:rsidRPr="005A619A" w:rsidRDefault="005A619A" w:rsidP="001830B7">
      <w:pPr>
        <w:spacing w:after="0" w:line="240" w:lineRule="auto"/>
        <w:rPr>
          <w:rFonts w:cs="Arial"/>
          <w:szCs w:val="24"/>
        </w:rPr>
      </w:pPr>
      <w:r w:rsidRPr="005A619A">
        <w:rPr>
          <w:rFonts w:cs="Arial"/>
          <w:szCs w:val="24"/>
        </w:rPr>
        <w:t>The monitoring of time to transfer does not stop during processes to resolve:</w:t>
      </w:r>
    </w:p>
    <w:p w14:paraId="1FE48DCF" w14:textId="77777777" w:rsidR="005A619A" w:rsidRPr="005A619A" w:rsidRDefault="005A619A" w:rsidP="001830B7">
      <w:pPr>
        <w:numPr>
          <w:ilvl w:val="0"/>
          <w:numId w:val="12"/>
        </w:numPr>
        <w:spacing w:after="0" w:line="240" w:lineRule="auto"/>
        <w:contextualSpacing/>
        <w:rPr>
          <w:rFonts w:cs="Arial"/>
          <w:szCs w:val="24"/>
        </w:rPr>
      </w:pPr>
      <w:r w:rsidRPr="005A619A">
        <w:rPr>
          <w:rFonts w:cs="Arial"/>
          <w:szCs w:val="24"/>
        </w:rPr>
        <w:t>differences of clinical opinion</w:t>
      </w:r>
    </w:p>
    <w:p w14:paraId="1E210A07" w14:textId="77777777" w:rsidR="005A619A" w:rsidRPr="005A619A" w:rsidRDefault="005A619A" w:rsidP="001830B7">
      <w:pPr>
        <w:numPr>
          <w:ilvl w:val="0"/>
          <w:numId w:val="12"/>
        </w:numPr>
        <w:spacing w:after="0" w:line="240" w:lineRule="auto"/>
        <w:contextualSpacing/>
        <w:rPr>
          <w:rFonts w:cs="Arial"/>
          <w:szCs w:val="24"/>
        </w:rPr>
      </w:pPr>
      <w:r w:rsidRPr="005A619A">
        <w:rPr>
          <w:rFonts w:cs="Arial"/>
          <w:szCs w:val="24"/>
        </w:rPr>
        <w:t>disputes over commissioning responsibility.</w:t>
      </w:r>
    </w:p>
    <w:p w14:paraId="748A817C" w14:textId="77777777" w:rsidR="005A619A" w:rsidRPr="005A619A" w:rsidRDefault="005A619A" w:rsidP="00A62DEC">
      <w:pPr>
        <w:tabs>
          <w:tab w:val="left" w:pos="1080"/>
        </w:tabs>
        <w:spacing w:after="0"/>
        <w:rPr>
          <w:rFonts w:cs="Arial"/>
          <w:b/>
          <w:color w:val="2F5496" w:themeColor="accent1" w:themeShade="BF"/>
          <w:szCs w:val="24"/>
        </w:rPr>
      </w:pPr>
    </w:p>
    <w:p w14:paraId="0096752D" w14:textId="77777777" w:rsidR="005A619A" w:rsidRPr="00655634" w:rsidRDefault="005A619A" w:rsidP="001830B7">
      <w:pPr>
        <w:tabs>
          <w:tab w:val="left" w:pos="1080"/>
        </w:tabs>
        <w:spacing w:after="0"/>
        <w:contextualSpacing/>
        <w:outlineLvl w:val="1"/>
        <w:rPr>
          <w:rFonts w:cs="Arial"/>
          <w:b/>
          <w:color w:val="2F5496" w:themeColor="accent1" w:themeShade="BF"/>
          <w:szCs w:val="24"/>
        </w:rPr>
      </w:pPr>
      <w:bookmarkStart w:id="35" w:name="_Toc4516305"/>
      <w:bookmarkStart w:id="36" w:name="_Toc9365194"/>
      <w:bookmarkStart w:id="37" w:name="_Hlk4053615"/>
      <w:r w:rsidRPr="00655634">
        <w:rPr>
          <w:rFonts w:cs="Arial"/>
          <w:b/>
          <w:color w:val="2F5496" w:themeColor="accent1" w:themeShade="BF"/>
          <w:szCs w:val="24"/>
        </w:rPr>
        <w:t>4.2 Problem solving (dispute resolution)</w:t>
      </w:r>
      <w:bookmarkEnd w:id="35"/>
      <w:bookmarkEnd w:id="36"/>
    </w:p>
    <w:p w14:paraId="2719EE08" w14:textId="77777777" w:rsidR="005A619A" w:rsidRPr="005A619A" w:rsidRDefault="005A619A" w:rsidP="00A62DEC">
      <w:pPr>
        <w:tabs>
          <w:tab w:val="left" w:pos="1080"/>
        </w:tabs>
        <w:spacing w:after="0"/>
        <w:rPr>
          <w:rFonts w:cs="Arial"/>
          <w:b/>
          <w:color w:val="2F5496" w:themeColor="accent1" w:themeShade="BF"/>
          <w:szCs w:val="24"/>
        </w:rPr>
      </w:pPr>
    </w:p>
    <w:p w14:paraId="28CD629B" w14:textId="77777777" w:rsidR="005A619A" w:rsidRPr="005A619A" w:rsidRDefault="005A619A" w:rsidP="001830B7">
      <w:pPr>
        <w:spacing w:after="30" w:line="240" w:lineRule="auto"/>
        <w:rPr>
          <w:rFonts w:cs="Arial"/>
          <w:szCs w:val="24"/>
        </w:rPr>
      </w:pPr>
      <w:r w:rsidRPr="005A619A">
        <w:rPr>
          <w:rFonts w:cs="Arial"/>
          <w:szCs w:val="24"/>
        </w:rPr>
        <w:t>In cases where there is a difference of clinical opinion on the need for transfer and a resolution cannot be agreed by the two doctors undertaking the assessments, an agreement should be made about seeking a third</w:t>
      </w:r>
      <w:r w:rsidR="00655634">
        <w:rPr>
          <w:rFonts w:cs="Arial"/>
          <w:szCs w:val="24"/>
        </w:rPr>
        <w:t>-</w:t>
      </w:r>
      <w:r w:rsidRPr="005A619A">
        <w:rPr>
          <w:rFonts w:cs="Arial"/>
          <w:szCs w:val="24"/>
        </w:rPr>
        <w:t>party clinical assessment.</w:t>
      </w:r>
    </w:p>
    <w:p w14:paraId="6A4C8E0A" w14:textId="77777777" w:rsidR="005A619A" w:rsidRPr="005A619A" w:rsidRDefault="005A619A" w:rsidP="001830B7">
      <w:pPr>
        <w:spacing w:after="30" w:line="240" w:lineRule="auto"/>
        <w:rPr>
          <w:rFonts w:cs="Arial"/>
          <w:szCs w:val="24"/>
        </w:rPr>
      </w:pPr>
    </w:p>
    <w:p w14:paraId="15F200E5" w14:textId="4272698E" w:rsidR="005A619A" w:rsidRDefault="005A619A" w:rsidP="001830B7">
      <w:pPr>
        <w:spacing w:after="30" w:line="240" w:lineRule="auto"/>
        <w:rPr>
          <w:rFonts w:cs="Arial"/>
          <w:szCs w:val="24"/>
        </w:rPr>
      </w:pPr>
      <w:r w:rsidRPr="005A619A">
        <w:rPr>
          <w:rFonts w:cs="Arial"/>
          <w:szCs w:val="24"/>
        </w:rPr>
        <w:t xml:space="preserve">Where the issue relates to referrals to secure inpatient care, a </w:t>
      </w:r>
      <w:r w:rsidR="00655634" w:rsidRPr="005A619A">
        <w:rPr>
          <w:rFonts w:cs="Arial"/>
          <w:szCs w:val="24"/>
        </w:rPr>
        <w:t>third-party</w:t>
      </w:r>
      <w:r w:rsidRPr="005A619A">
        <w:rPr>
          <w:rFonts w:cs="Arial"/>
          <w:szCs w:val="24"/>
        </w:rPr>
        <w:t xml:space="preserve"> clinical assessment should be arranged with the agreement and involvement of NHS England</w:t>
      </w:r>
      <w:r w:rsidR="005705DE">
        <w:rPr>
          <w:rFonts w:cs="Arial"/>
          <w:szCs w:val="24"/>
        </w:rPr>
        <w:t xml:space="preserve"> and NHS </w:t>
      </w:r>
      <w:r w:rsidR="00C56D88">
        <w:rPr>
          <w:rFonts w:cs="Arial"/>
          <w:szCs w:val="24"/>
        </w:rPr>
        <w:t>Improvement</w:t>
      </w:r>
      <w:r w:rsidRPr="005A619A">
        <w:rPr>
          <w:rFonts w:cs="Arial"/>
          <w:szCs w:val="24"/>
        </w:rPr>
        <w:t xml:space="preserve"> case managers.  The third-party view should be completed within three days to prevent undue delay in the transfer process.</w:t>
      </w:r>
    </w:p>
    <w:p w14:paraId="3A483C63" w14:textId="0DB415A0" w:rsidR="00B47298" w:rsidRDefault="00B47298" w:rsidP="001830B7">
      <w:pPr>
        <w:spacing w:after="30" w:line="240" w:lineRule="auto"/>
        <w:rPr>
          <w:rFonts w:cs="Arial"/>
          <w:szCs w:val="24"/>
        </w:rPr>
      </w:pPr>
    </w:p>
    <w:p w14:paraId="50AE4F33" w14:textId="0992DC61" w:rsidR="00B47298" w:rsidRPr="005A619A" w:rsidRDefault="00B47298" w:rsidP="001830B7">
      <w:pPr>
        <w:spacing w:after="30" w:line="240" w:lineRule="auto"/>
        <w:rPr>
          <w:rFonts w:cs="Arial"/>
          <w:szCs w:val="24"/>
        </w:rPr>
      </w:pPr>
      <w:bookmarkStart w:id="38" w:name="_Hlk9429390"/>
      <w:r>
        <w:rPr>
          <w:rFonts w:cs="Arial"/>
          <w:szCs w:val="24"/>
        </w:rPr>
        <w:t xml:space="preserve">The view of the third-party clinical assessment is to be accepted by all as the prevailing clinical recommendation </w:t>
      </w:r>
    </w:p>
    <w:bookmarkEnd w:id="37"/>
    <w:bookmarkEnd w:id="38"/>
    <w:p w14:paraId="00191887" w14:textId="77777777" w:rsidR="005A619A" w:rsidRPr="005A619A" w:rsidRDefault="005A619A" w:rsidP="00A62DEC">
      <w:pPr>
        <w:tabs>
          <w:tab w:val="left" w:pos="1080"/>
        </w:tabs>
        <w:spacing w:after="0"/>
        <w:rPr>
          <w:rFonts w:cs="Arial"/>
          <w:b/>
          <w:color w:val="2F5496" w:themeColor="accent1" w:themeShade="BF"/>
          <w:szCs w:val="24"/>
        </w:rPr>
      </w:pPr>
    </w:p>
    <w:p w14:paraId="5DCEA385" w14:textId="77777777" w:rsidR="005A619A" w:rsidRPr="00973C49" w:rsidRDefault="005A619A" w:rsidP="001830B7">
      <w:pPr>
        <w:tabs>
          <w:tab w:val="left" w:pos="1080"/>
        </w:tabs>
        <w:spacing w:after="0"/>
        <w:contextualSpacing/>
        <w:outlineLvl w:val="1"/>
        <w:rPr>
          <w:rFonts w:cs="Arial"/>
          <w:b/>
          <w:color w:val="2F5496" w:themeColor="accent1" w:themeShade="BF"/>
          <w:szCs w:val="24"/>
        </w:rPr>
      </w:pPr>
      <w:bookmarkStart w:id="39" w:name="_Toc4516306"/>
      <w:bookmarkStart w:id="40" w:name="_Toc9365195"/>
      <w:r w:rsidRPr="00973C49">
        <w:rPr>
          <w:rFonts w:cs="Arial"/>
          <w:b/>
          <w:color w:val="2F5496" w:themeColor="accent1" w:themeShade="BF"/>
          <w:szCs w:val="24"/>
        </w:rPr>
        <w:t>4.3 Applications for s47 transfer late in sentence</w:t>
      </w:r>
      <w:bookmarkEnd w:id="39"/>
      <w:bookmarkEnd w:id="40"/>
    </w:p>
    <w:p w14:paraId="5B641329" w14:textId="77777777" w:rsidR="005A619A" w:rsidRPr="005A619A" w:rsidRDefault="005A619A" w:rsidP="00A62DEC">
      <w:pPr>
        <w:tabs>
          <w:tab w:val="left" w:pos="1080"/>
        </w:tabs>
        <w:spacing w:after="0"/>
        <w:contextualSpacing/>
        <w:rPr>
          <w:rFonts w:cs="Arial"/>
          <w:b/>
          <w:color w:val="2F5496" w:themeColor="accent1" w:themeShade="BF"/>
          <w:szCs w:val="24"/>
        </w:rPr>
      </w:pPr>
    </w:p>
    <w:p w14:paraId="293FFE50" w14:textId="2F4EC469" w:rsidR="005A619A" w:rsidRDefault="005A619A" w:rsidP="001830B7">
      <w:pPr>
        <w:spacing w:after="30" w:line="276" w:lineRule="auto"/>
        <w:rPr>
          <w:rFonts w:cs="Arial"/>
          <w:szCs w:val="24"/>
        </w:rPr>
      </w:pPr>
      <w:r w:rsidRPr="005A619A">
        <w:rPr>
          <w:rFonts w:cs="Arial"/>
          <w:szCs w:val="24"/>
        </w:rPr>
        <w:t>The timing of applications for a Secretary of State for Justice direction to transfer is crucial, particularly where the prisoner’s sentence is short or the prisoner is close to their automatic release date (ARD).  Following judicial reviews of prison transfers, the High Court has clarified the legal position on applications made late in a sentence.</w:t>
      </w:r>
    </w:p>
    <w:p w14:paraId="7BD1CB2E" w14:textId="77777777" w:rsidR="00C56D88" w:rsidRPr="005A619A" w:rsidRDefault="00C56D88" w:rsidP="001830B7">
      <w:pPr>
        <w:spacing w:after="30" w:line="276" w:lineRule="auto"/>
        <w:rPr>
          <w:rFonts w:cs="Arial"/>
          <w:szCs w:val="24"/>
        </w:rPr>
      </w:pPr>
    </w:p>
    <w:p w14:paraId="170C048D" w14:textId="47D4C513" w:rsidR="005A619A" w:rsidRPr="005A619A" w:rsidRDefault="005A619A" w:rsidP="001830B7">
      <w:pPr>
        <w:spacing w:after="30" w:line="276" w:lineRule="auto"/>
        <w:rPr>
          <w:rFonts w:cs="Arial"/>
          <w:szCs w:val="24"/>
        </w:rPr>
      </w:pPr>
      <w:r w:rsidRPr="005A619A">
        <w:rPr>
          <w:rFonts w:cs="Arial"/>
          <w:szCs w:val="24"/>
        </w:rPr>
        <w:t xml:space="preserve">The process and timescales are outlined </w:t>
      </w:r>
      <w:r w:rsidR="00C56D88">
        <w:rPr>
          <w:rFonts w:cs="Arial"/>
          <w:szCs w:val="24"/>
        </w:rPr>
        <w:t>as follows</w:t>
      </w:r>
      <w:r w:rsidRPr="005A619A">
        <w:rPr>
          <w:rFonts w:cs="Arial"/>
          <w:szCs w:val="24"/>
        </w:rPr>
        <w:t>.</w:t>
      </w:r>
    </w:p>
    <w:p w14:paraId="4317659F" w14:textId="77777777" w:rsidR="005A619A" w:rsidRPr="005A619A" w:rsidRDefault="005A619A" w:rsidP="001830B7">
      <w:pPr>
        <w:spacing w:after="30" w:line="276" w:lineRule="auto"/>
        <w:rPr>
          <w:rFonts w:cs="Arial"/>
          <w:szCs w:val="24"/>
        </w:rPr>
      </w:pPr>
    </w:p>
    <w:p w14:paraId="73A25AC7" w14:textId="77777777" w:rsidR="005A619A" w:rsidRPr="005A619A" w:rsidRDefault="005A619A" w:rsidP="001830B7">
      <w:pPr>
        <w:spacing w:after="30" w:line="276" w:lineRule="auto"/>
        <w:rPr>
          <w:rFonts w:cs="Arial"/>
          <w:szCs w:val="24"/>
        </w:rPr>
      </w:pPr>
    </w:p>
    <w:p w14:paraId="36817237" w14:textId="77777777" w:rsidR="005A619A" w:rsidRPr="005A619A" w:rsidRDefault="005A619A" w:rsidP="001830B7">
      <w:pPr>
        <w:spacing w:after="30" w:line="276" w:lineRule="auto"/>
        <w:rPr>
          <w:rFonts w:cs="Arial"/>
          <w:szCs w:val="24"/>
        </w:rPr>
      </w:pPr>
    </w:p>
    <w:p w14:paraId="1F076D71" w14:textId="77777777" w:rsidR="005A619A" w:rsidRPr="005A619A" w:rsidRDefault="005A619A" w:rsidP="001830B7">
      <w:pPr>
        <w:spacing w:after="0" w:line="276" w:lineRule="auto"/>
        <w:rPr>
          <w:rFonts w:cs="Arial"/>
          <w:szCs w:val="24"/>
        </w:rPr>
      </w:pPr>
    </w:p>
    <w:tbl>
      <w:tblPr>
        <w:tblW w:w="0" w:type="auto"/>
        <w:tblInd w:w="238" w:type="dxa"/>
        <w:tblCellMar>
          <w:left w:w="0" w:type="dxa"/>
          <w:right w:w="0" w:type="dxa"/>
        </w:tblCellMar>
        <w:tblLook w:val="04A0" w:firstRow="1" w:lastRow="0" w:firstColumn="1" w:lastColumn="0" w:noHBand="0" w:noVBand="1"/>
      </w:tblPr>
      <w:tblGrid>
        <w:gridCol w:w="3832"/>
        <w:gridCol w:w="4936"/>
      </w:tblGrid>
      <w:tr w:rsidR="005A619A" w:rsidRPr="005A619A" w14:paraId="25BF9DA0" w14:textId="77777777" w:rsidTr="00ED5211">
        <w:trPr>
          <w:trHeight w:hRule="exact" w:val="286"/>
        </w:trPr>
        <w:tc>
          <w:tcPr>
            <w:tcW w:w="4005" w:type="dxa"/>
            <w:tcBorders>
              <w:top w:val="single" w:sz="8" w:space="0" w:color="000000"/>
              <w:left w:val="single" w:sz="8" w:space="0" w:color="000000"/>
              <w:bottom w:val="single" w:sz="8" w:space="0" w:color="000000"/>
              <w:right w:val="single" w:sz="8" w:space="0" w:color="000000"/>
            </w:tcBorders>
            <w:hideMark/>
          </w:tcPr>
          <w:p w14:paraId="7AFE4A22" w14:textId="77777777" w:rsidR="005A619A" w:rsidRPr="005A619A" w:rsidRDefault="005A619A" w:rsidP="001830B7">
            <w:pPr>
              <w:spacing w:after="0" w:line="276" w:lineRule="auto"/>
              <w:rPr>
                <w:rFonts w:cs="Arial"/>
                <w:b/>
                <w:bCs/>
                <w:szCs w:val="24"/>
              </w:rPr>
            </w:pPr>
            <w:r w:rsidRPr="005A619A">
              <w:rPr>
                <w:rFonts w:cs="Arial"/>
                <w:b/>
                <w:bCs/>
                <w:szCs w:val="24"/>
              </w:rPr>
              <w:t>Action</w:t>
            </w:r>
          </w:p>
        </w:tc>
        <w:tc>
          <w:tcPr>
            <w:tcW w:w="5210" w:type="dxa"/>
            <w:tcBorders>
              <w:top w:val="single" w:sz="8" w:space="0" w:color="000000"/>
              <w:left w:val="nil"/>
              <w:bottom w:val="single" w:sz="8" w:space="0" w:color="000000"/>
              <w:right w:val="single" w:sz="8" w:space="0" w:color="000000"/>
            </w:tcBorders>
            <w:hideMark/>
          </w:tcPr>
          <w:p w14:paraId="086F0280" w14:textId="77777777" w:rsidR="005A619A" w:rsidRPr="005A619A" w:rsidRDefault="005A619A" w:rsidP="001830B7">
            <w:pPr>
              <w:spacing w:after="0" w:line="276" w:lineRule="auto"/>
              <w:rPr>
                <w:rFonts w:cs="Arial"/>
                <w:b/>
                <w:bCs/>
                <w:szCs w:val="24"/>
              </w:rPr>
            </w:pPr>
            <w:r w:rsidRPr="005A619A">
              <w:rPr>
                <w:rFonts w:cs="Arial"/>
                <w:b/>
                <w:bCs/>
                <w:szCs w:val="24"/>
              </w:rPr>
              <w:t>Time limit</w:t>
            </w:r>
          </w:p>
        </w:tc>
      </w:tr>
      <w:tr w:rsidR="005A619A" w:rsidRPr="005A619A" w14:paraId="54637BF1" w14:textId="77777777" w:rsidTr="00ED5211">
        <w:trPr>
          <w:trHeight w:hRule="exact" w:val="1070"/>
        </w:trPr>
        <w:tc>
          <w:tcPr>
            <w:tcW w:w="4005" w:type="dxa"/>
            <w:tcBorders>
              <w:top w:val="nil"/>
              <w:left w:val="single" w:sz="8" w:space="0" w:color="000000"/>
              <w:bottom w:val="single" w:sz="8" w:space="0" w:color="000000"/>
              <w:right w:val="single" w:sz="8" w:space="0" w:color="000000"/>
            </w:tcBorders>
            <w:hideMark/>
          </w:tcPr>
          <w:p w14:paraId="430ED4A6" w14:textId="77777777" w:rsidR="005A619A" w:rsidRPr="005A619A" w:rsidRDefault="005A619A" w:rsidP="001830B7">
            <w:pPr>
              <w:spacing w:after="0" w:line="276" w:lineRule="auto"/>
              <w:rPr>
                <w:rFonts w:cs="Arial"/>
                <w:szCs w:val="24"/>
              </w:rPr>
            </w:pPr>
            <w:r w:rsidRPr="005A619A">
              <w:rPr>
                <w:rFonts w:cs="Arial"/>
                <w:szCs w:val="24"/>
              </w:rPr>
              <w:t>Application</w:t>
            </w:r>
          </w:p>
        </w:tc>
        <w:tc>
          <w:tcPr>
            <w:tcW w:w="5210" w:type="dxa"/>
            <w:tcBorders>
              <w:top w:val="nil"/>
              <w:left w:val="nil"/>
              <w:bottom w:val="single" w:sz="8" w:space="0" w:color="000000"/>
              <w:right w:val="single" w:sz="8" w:space="0" w:color="000000"/>
            </w:tcBorders>
            <w:hideMark/>
          </w:tcPr>
          <w:p w14:paraId="2B00AFC2" w14:textId="77777777" w:rsidR="005A619A" w:rsidRPr="005A619A" w:rsidRDefault="005A619A" w:rsidP="001830B7">
            <w:pPr>
              <w:spacing w:after="0" w:line="276" w:lineRule="auto"/>
              <w:rPr>
                <w:rFonts w:cs="Arial"/>
                <w:szCs w:val="24"/>
              </w:rPr>
            </w:pPr>
            <w:r w:rsidRPr="005A619A">
              <w:rPr>
                <w:rFonts w:cs="Arial"/>
                <w:szCs w:val="24"/>
              </w:rPr>
              <w:t>Applicant must have personally seen the patient within the 14 days ending on the date of application.</w:t>
            </w:r>
          </w:p>
        </w:tc>
      </w:tr>
      <w:tr w:rsidR="005A619A" w:rsidRPr="005A619A" w14:paraId="5EEEE70E" w14:textId="77777777" w:rsidTr="00ED5211">
        <w:trPr>
          <w:trHeight w:hRule="exact" w:val="1000"/>
        </w:trPr>
        <w:tc>
          <w:tcPr>
            <w:tcW w:w="4005" w:type="dxa"/>
            <w:tcBorders>
              <w:top w:val="nil"/>
              <w:left w:val="single" w:sz="8" w:space="0" w:color="000000"/>
              <w:bottom w:val="single" w:sz="8" w:space="0" w:color="000000"/>
              <w:right w:val="single" w:sz="8" w:space="0" w:color="000000"/>
            </w:tcBorders>
            <w:hideMark/>
          </w:tcPr>
          <w:p w14:paraId="0796BDEC" w14:textId="77777777" w:rsidR="005A619A" w:rsidRPr="005A619A" w:rsidRDefault="005A619A" w:rsidP="001830B7">
            <w:pPr>
              <w:spacing w:after="0" w:line="276" w:lineRule="auto"/>
              <w:rPr>
                <w:rFonts w:cs="Arial"/>
                <w:szCs w:val="24"/>
              </w:rPr>
            </w:pPr>
            <w:r w:rsidRPr="005A619A">
              <w:rPr>
                <w:rFonts w:cs="Arial"/>
                <w:szCs w:val="24"/>
              </w:rPr>
              <w:t>Examination for purposes of medical recommendation for appli</w:t>
            </w:r>
            <w:r w:rsidRPr="005A619A">
              <w:rPr>
                <w:rFonts w:cs="Arial"/>
                <w:spacing w:val="1"/>
                <w:szCs w:val="24"/>
              </w:rPr>
              <w:t>c</w:t>
            </w:r>
            <w:r w:rsidRPr="005A619A">
              <w:rPr>
                <w:rFonts w:cs="Arial"/>
                <w:szCs w:val="24"/>
              </w:rPr>
              <w:t>ation</w:t>
            </w:r>
          </w:p>
        </w:tc>
        <w:tc>
          <w:tcPr>
            <w:tcW w:w="5210" w:type="dxa"/>
            <w:tcBorders>
              <w:top w:val="nil"/>
              <w:left w:val="nil"/>
              <w:bottom w:val="single" w:sz="8" w:space="0" w:color="000000"/>
              <w:right w:val="single" w:sz="8" w:space="0" w:color="000000"/>
            </w:tcBorders>
            <w:hideMark/>
          </w:tcPr>
          <w:p w14:paraId="3D00B364" w14:textId="77777777" w:rsidR="005A619A" w:rsidRPr="005A619A" w:rsidRDefault="005A619A" w:rsidP="001830B7">
            <w:pPr>
              <w:spacing w:after="0" w:line="276" w:lineRule="auto"/>
              <w:rPr>
                <w:rFonts w:cs="Arial"/>
                <w:szCs w:val="24"/>
              </w:rPr>
            </w:pPr>
            <w:r w:rsidRPr="005A619A">
              <w:rPr>
                <w:rFonts w:cs="Arial"/>
                <w:szCs w:val="24"/>
              </w:rPr>
              <w:t>No more than five clear days must have elapsed between the days on which the separate examinations took place.</w:t>
            </w:r>
          </w:p>
        </w:tc>
      </w:tr>
      <w:tr w:rsidR="005A619A" w:rsidRPr="005A619A" w14:paraId="6A223882" w14:textId="77777777" w:rsidTr="00ED5211">
        <w:trPr>
          <w:trHeight w:hRule="exact" w:val="810"/>
        </w:trPr>
        <w:tc>
          <w:tcPr>
            <w:tcW w:w="4005" w:type="dxa"/>
            <w:tcBorders>
              <w:top w:val="nil"/>
              <w:left w:val="single" w:sz="8" w:space="0" w:color="000000"/>
              <w:bottom w:val="single" w:sz="8" w:space="0" w:color="000000"/>
              <w:right w:val="single" w:sz="8" w:space="0" w:color="000000"/>
            </w:tcBorders>
            <w:hideMark/>
          </w:tcPr>
          <w:p w14:paraId="0E22FB3A" w14:textId="77777777" w:rsidR="005A619A" w:rsidRPr="005A619A" w:rsidRDefault="005A619A" w:rsidP="001830B7">
            <w:pPr>
              <w:spacing w:after="0" w:line="276" w:lineRule="auto"/>
              <w:rPr>
                <w:rFonts w:cs="Arial"/>
                <w:szCs w:val="24"/>
              </w:rPr>
            </w:pPr>
            <w:r w:rsidRPr="005A619A">
              <w:rPr>
                <w:rFonts w:cs="Arial"/>
                <w:szCs w:val="24"/>
              </w:rPr>
              <w:t>Medical re</w:t>
            </w:r>
            <w:r w:rsidRPr="005A619A">
              <w:rPr>
                <w:rFonts w:cs="Arial"/>
                <w:spacing w:val="1"/>
                <w:szCs w:val="24"/>
              </w:rPr>
              <w:t>c</w:t>
            </w:r>
            <w:r w:rsidRPr="005A619A">
              <w:rPr>
                <w:rFonts w:cs="Arial"/>
                <w:szCs w:val="24"/>
              </w:rPr>
              <w:t>ommendations in support of applications</w:t>
            </w:r>
          </w:p>
        </w:tc>
        <w:tc>
          <w:tcPr>
            <w:tcW w:w="5210" w:type="dxa"/>
            <w:tcBorders>
              <w:top w:val="nil"/>
              <w:left w:val="nil"/>
              <w:bottom w:val="single" w:sz="8" w:space="0" w:color="000000"/>
              <w:right w:val="single" w:sz="8" w:space="0" w:color="000000"/>
            </w:tcBorders>
            <w:hideMark/>
          </w:tcPr>
          <w:p w14:paraId="6F0C8C33" w14:textId="77777777" w:rsidR="005A619A" w:rsidRPr="005A619A" w:rsidRDefault="005A619A" w:rsidP="001830B7">
            <w:pPr>
              <w:spacing w:after="0" w:line="276" w:lineRule="auto"/>
              <w:rPr>
                <w:rFonts w:cs="Arial"/>
                <w:szCs w:val="24"/>
              </w:rPr>
            </w:pPr>
            <w:r w:rsidRPr="005A619A">
              <w:rPr>
                <w:rFonts w:cs="Arial"/>
                <w:szCs w:val="24"/>
              </w:rPr>
              <w:t xml:space="preserve">The recommendations must </w:t>
            </w:r>
          </w:p>
          <w:p w14:paraId="4F6B8034" w14:textId="77777777" w:rsidR="005A619A" w:rsidRPr="005A619A" w:rsidRDefault="005A619A" w:rsidP="001830B7">
            <w:pPr>
              <w:spacing w:after="0" w:line="276" w:lineRule="auto"/>
              <w:rPr>
                <w:rFonts w:cs="Arial"/>
                <w:szCs w:val="24"/>
              </w:rPr>
            </w:pPr>
            <w:r w:rsidRPr="005A619A">
              <w:rPr>
                <w:rFonts w:cs="Arial"/>
                <w:szCs w:val="24"/>
              </w:rPr>
              <w:t>be signed on date of application.</w:t>
            </w:r>
          </w:p>
        </w:tc>
      </w:tr>
      <w:tr w:rsidR="005A619A" w:rsidRPr="005A619A" w14:paraId="065DC0C9" w14:textId="77777777" w:rsidTr="00ED5211">
        <w:trPr>
          <w:trHeight w:hRule="exact" w:val="2301"/>
        </w:trPr>
        <w:tc>
          <w:tcPr>
            <w:tcW w:w="4005" w:type="dxa"/>
            <w:tcBorders>
              <w:top w:val="nil"/>
              <w:left w:val="single" w:sz="8" w:space="0" w:color="000000"/>
              <w:bottom w:val="single" w:sz="8" w:space="0" w:color="000000"/>
              <w:right w:val="single" w:sz="8" w:space="0" w:color="000000"/>
            </w:tcBorders>
            <w:hideMark/>
          </w:tcPr>
          <w:p w14:paraId="3DDEC977" w14:textId="77777777" w:rsidR="005A619A" w:rsidRPr="005A619A" w:rsidRDefault="005A619A" w:rsidP="001830B7">
            <w:pPr>
              <w:spacing w:after="0" w:line="276" w:lineRule="auto"/>
              <w:rPr>
                <w:rFonts w:cs="Arial"/>
                <w:szCs w:val="24"/>
              </w:rPr>
            </w:pPr>
            <w:r w:rsidRPr="005A619A">
              <w:rPr>
                <w:rFonts w:cs="Arial"/>
                <w:szCs w:val="24"/>
              </w:rPr>
              <w:t>Conveyan</w:t>
            </w:r>
            <w:r w:rsidRPr="005A619A">
              <w:rPr>
                <w:rFonts w:cs="Arial"/>
                <w:spacing w:val="1"/>
                <w:szCs w:val="24"/>
              </w:rPr>
              <w:t>c</w:t>
            </w:r>
            <w:r w:rsidRPr="005A619A">
              <w:rPr>
                <w:rFonts w:cs="Arial"/>
                <w:szCs w:val="24"/>
              </w:rPr>
              <w:t>e and admission to hospital</w:t>
            </w:r>
          </w:p>
        </w:tc>
        <w:tc>
          <w:tcPr>
            <w:tcW w:w="5210" w:type="dxa"/>
            <w:tcBorders>
              <w:top w:val="nil"/>
              <w:left w:val="nil"/>
              <w:bottom w:val="single" w:sz="8" w:space="0" w:color="000000"/>
              <w:right w:val="single" w:sz="8" w:space="0" w:color="000000"/>
            </w:tcBorders>
            <w:hideMark/>
          </w:tcPr>
          <w:p w14:paraId="26E3A5D6" w14:textId="77777777" w:rsidR="005A619A" w:rsidRPr="005A619A" w:rsidRDefault="005A619A" w:rsidP="001830B7">
            <w:pPr>
              <w:spacing w:after="0" w:line="276" w:lineRule="auto"/>
              <w:rPr>
                <w:rFonts w:cs="Arial"/>
                <w:szCs w:val="24"/>
              </w:rPr>
            </w:pPr>
            <w:r w:rsidRPr="005A619A">
              <w:rPr>
                <w:rFonts w:cs="Arial"/>
                <w:szCs w:val="24"/>
              </w:rPr>
              <w:t>Patients can only be conveyed and admitted to hospital within the period of 14 days starting with the day on which the patient was last examined by a do</w:t>
            </w:r>
            <w:r w:rsidRPr="005A619A">
              <w:rPr>
                <w:rFonts w:cs="Arial"/>
                <w:spacing w:val="-1"/>
                <w:szCs w:val="24"/>
              </w:rPr>
              <w:t>c</w:t>
            </w:r>
            <w:r w:rsidRPr="005A619A">
              <w:rPr>
                <w:rFonts w:cs="Arial"/>
                <w:szCs w:val="24"/>
              </w:rPr>
              <w:t>tor for the purpose of the applica</w:t>
            </w:r>
            <w:r w:rsidRPr="005A619A">
              <w:rPr>
                <w:rFonts w:cs="Arial"/>
                <w:spacing w:val="2"/>
                <w:szCs w:val="24"/>
              </w:rPr>
              <w:t>t</w:t>
            </w:r>
            <w:r w:rsidRPr="005A619A">
              <w:rPr>
                <w:rFonts w:cs="Arial"/>
                <w:szCs w:val="24"/>
              </w:rPr>
              <w:t>ion. MHCS will not agree a transfer once the automatic release date has been reached.</w:t>
            </w:r>
          </w:p>
        </w:tc>
      </w:tr>
    </w:tbl>
    <w:p w14:paraId="4D80496D" w14:textId="77777777" w:rsidR="005A619A" w:rsidRPr="005A619A" w:rsidRDefault="005A619A" w:rsidP="00A62DEC">
      <w:pPr>
        <w:tabs>
          <w:tab w:val="left" w:pos="1080"/>
        </w:tabs>
        <w:spacing w:after="0"/>
        <w:ind w:left="396"/>
        <w:contextualSpacing/>
        <w:rPr>
          <w:rFonts w:cs="Arial"/>
          <w:b/>
          <w:color w:val="2F5496" w:themeColor="accent1" w:themeShade="BF"/>
          <w:szCs w:val="24"/>
        </w:rPr>
      </w:pPr>
    </w:p>
    <w:p w14:paraId="4D8DB749" w14:textId="489935F4" w:rsidR="005A619A" w:rsidRPr="00972BE5" w:rsidRDefault="005A619A" w:rsidP="00972BE5">
      <w:pPr>
        <w:pStyle w:val="Heading1"/>
        <w:numPr>
          <w:ilvl w:val="0"/>
          <w:numId w:val="19"/>
        </w:numPr>
        <w:ind w:left="426" w:hanging="426"/>
      </w:pPr>
      <w:bookmarkStart w:id="41" w:name="_Toc4516307"/>
      <w:bookmarkStart w:id="42" w:name="_Toc9365196"/>
      <w:r w:rsidRPr="00972BE5">
        <w:t>Implementing remission to prison from mental health inpatient service</w:t>
      </w:r>
      <w:bookmarkEnd w:id="41"/>
      <w:bookmarkEnd w:id="42"/>
    </w:p>
    <w:p w14:paraId="50BD3972" w14:textId="77777777" w:rsidR="005A619A" w:rsidRPr="005A619A" w:rsidRDefault="005A619A" w:rsidP="00A62DEC">
      <w:pPr>
        <w:tabs>
          <w:tab w:val="left" w:pos="1080"/>
        </w:tabs>
        <w:spacing w:after="0"/>
        <w:contextualSpacing/>
        <w:rPr>
          <w:rFonts w:cs="Arial"/>
          <w:b/>
          <w:color w:val="2F5496" w:themeColor="accent1" w:themeShade="BF"/>
          <w:szCs w:val="24"/>
        </w:rPr>
      </w:pPr>
    </w:p>
    <w:p w14:paraId="0651A0A9" w14:textId="77777777" w:rsidR="005A619A" w:rsidRPr="005A619A" w:rsidRDefault="005A619A" w:rsidP="001830B7">
      <w:pPr>
        <w:spacing w:after="30" w:line="276" w:lineRule="auto"/>
        <w:contextualSpacing/>
        <w:rPr>
          <w:rFonts w:eastAsia="Times New Roman" w:cs="Arial"/>
          <w:szCs w:val="24"/>
        </w:rPr>
      </w:pPr>
      <w:r w:rsidRPr="005A619A">
        <w:rPr>
          <w:rFonts w:eastAsia="Times New Roman" w:cs="Arial"/>
          <w:szCs w:val="24"/>
        </w:rPr>
        <w:t>Remission to prison may be requested under s50, 51 or 53 of the MHA if the responsible clinician, any other approved clinician or a Mental Health Tribunal advises the Secretary of State for Justice that:</w:t>
      </w:r>
    </w:p>
    <w:p w14:paraId="048D297F" w14:textId="77777777" w:rsidR="005A619A" w:rsidRPr="005A619A" w:rsidRDefault="005A619A" w:rsidP="001830B7">
      <w:pPr>
        <w:numPr>
          <w:ilvl w:val="0"/>
          <w:numId w:val="13"/>
        </w:numPr>
        <w:spacing w:after="0" w:line="240" w:lineRule="auto"/>
        <w:contextualSpacing/>
        <w:rPr>
          <w:rFonts w:eastAsia="Times New Roman" w:cs="Arial"/>
          <w:szCs w:val="24"/>
        </w:rPr>
      </w:pPr>
      <w:r w:rsidRPr="005A619A">
        <w:rPr>
          <w:rFonts w:eastAsia="Times New Roman" w:cs="Arial"/>
          <w:szCs w:val="24"/>
        </w:rPr>
        <w:t>treatment in hospital is no longer required or,</w:t>
      </w:r>
    </w:p>
    <w:p w14:paraId="367DA628" w14:textId="77777777" w:rsidR="005A619A" w:rsidRPr="005A619A" w:rsidRDefault="005A619A" w:rsidP="001830B7">
      <w:pPr>
        <w:numPr>
          <w:ilvl w:val="0"/>
          <w:numId w:val="13"/>
        </w:numPr>
        <w:spacing w:after="0" w:line="240" w:lineRule="auto"/>
        <w:contextualSpacing/>
        <w:rPr>
          <w:rFonts w:eastAsia="Times New Roman" w:cs="Arial"/>
          <w:szCs w:val="24"/>
        </w:rPr>
      </w:pPr>
      <w:r w:rsidRPr="005A619A">
        <w:rPr>
          <w:rFonts w:eastAsia="Times New Roman" w:cs="Arial"/>
          <w:szCs w:val="24"/>
        </w:rPr>
        <w:t>no effective treatment is available in the hospital where the patient is detained.</w:t>
      </w:r>
    </w:p>
    <w:p w14:paraId="0D5C2F24" w14:textId="77777777" w:rsidR="005A619A" w:rsidRPr="005A619A" w:rsidRDefault="005A619A" w:rsidP="001830B7">
      <w:pPr>
        <w:spacing w:after="0" w:line="240" w:lineRule="auto"/>
        <w:ind w:left="360"/>
        <w:contextualSpacing/>
        <w:rPr>
          <w:rFonts w:eastAsia="Times New Roman" w:cs="Arial"/>
          <w:szCs w:val="24"/>
        </w:rPr>
      </w:pPr>
    </w:p>
    <w:p w14:paraId="24892D0E" w14:textId="05016999" w:rsidR="005A619A" w:rsidRPr="005A619A" w:rsidRDefault="005A619A" w:rsidP="001830B7">
      <w:pPr>
        <w:spacing w:after="30" w:line="276" w:lineRule="auto"/>
        <w:contextualSpacing/>
        <w:rPr>
          <w:rFonts w:eastAsia="Times New Roman" w:cs="Arial"/>
          <w:color w:val="0563C1" w:themeColor="hyperlink"/>
          <w:szCs w:val="24"/>
          <w:highlight w:val="yellow"/>
          <w:u w:val="single"/>
          <w:vertAlign w:val="superscript"/>
        </w:rPr>
      </w:pPr>
      <w:r w:rsidRPr="005A619A">
        <w:rPr>
          <w:rFonts w:eastAsia="Times New Roman" w:cs="Arial"/>
          <w:szCs w:val="24"/>
        </w:rPr>
        <w:t>Alternatively, if the First Tier Tribunal (Mental Health) concludes that under s47 a transferred patient would be entitle</w:t>
      </w:r>
      <w:r w:rsidR="005705DE">
        <w:rPr>
          <w:rFonts w:eastAsia="Times New Roman" w:cs="Arial"/>
          <w:szCs w:val="24"/>
        </w:rPr>
        <w:t>d</w:t>
      </w:r>
      <w:r w:rsidRPr="005A619A">
        <w:rPr>
          <w:rFonts w:eastAsia="Times New Roman" w:cs="Arial"/>
          <w:szCs w:val="24"/>
        </w:rPr>
        <w:t xml:space="preserve"> to a discharge if they were a restricted hospital order patient, then the hospital managers may return them to prison subject to any comments made by the First Tier Tribunal and the decision of the Secretary of State for Justice.  Additional information on remission can be found in the </w:t>
      </w:r>
      <w:hyperlink r:id="rId24" w:history="1">
        <w:r w:rsidRPr="005A619A">
          <w:rPr>
            <w:rFonts w:cs="Arial"/>
            <w:color w:val="0563C1" w:themeColor="hyperlink"/>
            <w:szCs w:val="24"/>
            <w:u w:val="single"/>
          </w:rPr>
          <w:t>Reference Guide to the Mental Health Act 1983</w:t>
        </w:r>
      </w:hyperlink>
      <w:r w:rsidRPr="005A619A">
        <w:rPr>
          <w:rFonts w:cs="Arial"/>
          <w:szCs w:val="24"/>
          <w:vertAlign w:val="superscript"/>
        </w:rPr>
        <w:footnoteReference w:id="12"/>
      </w:r>
      <w:r w:rsidR="005705DE">
        <w:rPr>
          <w:rFonts w:cs="Arial"/>
          <w:color w:val="0563C1" w:themeColor="hyperlink"/>
          <w:szCs w:val="24"/>
          <w:u w:val="single"/>
        </w:rPr>
        <w:t>.</w:t>
      </w:r>
    </w:p>
    <w:p w14:paraId="3D9235AC" w14:textId="77777777" w:rsidR="005A619A" w:rsidRPr="005A619A" w:rsidRDefault="005A619A" w:rsidP="001830B7">
      <w:pPr>
        <w:spacing w:after="0" w:line="276" w:lineRule="auto"/>
        <w:contextualSpacing/>
        <w:rPr>
          <w:rFonts w:eastAsia="Times New Roman" w:cs="Arial"/>
          <w:color w:val="0563C1" w:themeColor="hyperlink"/>
          <w:szCs w:val="24"/>
          <w:u w:val="single"/>
        </w:rPr>
      </w:pPr>
    </w:p>
    <w:p w14:paraId="2D21DB2E" w14:textId="77777777" w:rsidR="005A619A" w:rsidRPr="005A619A" w:rsidRDefault="005A619A" w:rsidP="001830B7">
      <w:pPr>
        <w:spacing w:after="0" w:line="240" w:lineRule="auto"/>
        <w:rPr>
          <w:rFonts w:cs="Arial"/>
          <w:szCs w:val="24"/>
        </w:rPr>
      </w:pPr>
      <w:r w:rsidRPr="005A619A">
        <w:rPr>
          <w:rFonts w:cs="Arial"/>
          <w:szCs w:val="24"/>
        </w:rPr>
        <w:t>It is essential that the patient understands and is involved in the remission process, particularly around s117 after care planning and knows what to expect at each stage.</w:t>
      </w:r>
    </w:p>
    <w:p w14:paraId="3227D302" w14:textId="5752E7AB" w:rsidR="001835FA" w:rsidRDefault="001835FA">
      <w:pPr>
        <w:rPr>
          <w:rFonts w:cs="Arial"/>
          <w:b/>
          <w:color w:val="2F5496" w:themeColor="accent1" w:themeShade="BF"/>
          <w:szCs w:val="24"/>
        </w:rPr>
      </w:pPr>
      <w:r>
        <w:rPr>
          <w:rFonts w:cs="Arial"/>
          <w:b/>
          <w:color w:val="2F5496" w:themeColor="accent1" w:themeShade="BF"/>
          <w:szCs w:val="24"/>
        </w:rPr>
        <w:br w:type="page"/>
      </w:r>
    </w:p>
    <w:p w14:paraId="3CD6C998" w14:textId="77777777" w:rsidR="005A619A" w:rsidRPr="00973C49" w:rsidRDefault="005A619A" w:rsidP="00A62DEC">
      <w:pPr>
        <w:tabs>
          <w:tab w:val="left" w:pos="1080"/>
        </w:tabs>
        <w:spacing w:after="0"/>
        <w:contextualSpacing/>
        <w:outlineLvl w:val="1"/>
        <w:rPr>
          <w:rFonts w:cs="Arial"/>
          <w:b/>
          <w:color w:val="2F5496" w:themeColor="accent1" w:themeShade="BF"/>
          <w:szCs w:val="24"/>
        </w:rPr>
      </w:pPr>
      <w:bookmarkStart w:id="43" w:name="_Toc9365197"/>
      <w:r w:rsidRPr="00973C49">
        <w:rPr>
          <w:rFonts w:cs="Arial"/>
          <w:b/>
          <w:color w:val="2F5496" w:themeColor="accent1" w:themeShade="BF"/>
          <w:szCs w:val="24"/>
        </w:rPr>
        <w:lastRenderedPageBreak/>
        <w:t>5.1 Remission process and timescales</w:t>
      </w:r>
      <w:bookmarkEnd w:id="43"/>
    </w:p>
    <w:p w14:paraId="1700AC34" w14:textId="77777777" w:rsidR="005A619A" w:rsidRPr="005A619A" w:rsidRDefault="005A619A" w:rsidP="00A62DEC">
      <w:pPr>
        <w:tabs>
          <w:tab w:val="left" w:pos="1080"/>
        </w:tabs>
        <w:spacing w:after="0"/>
        <w:rPr>
          <w:rFonts w:cs="Arial"/>
          <w:b/>
          <w:color w:val="2F5496" w:themeColor="accent1" w:themeShade="BF"/>
          <w:szCs w:val="24"/>
        </w:rPr>
      </w:pPr>
    </w:p>
    <w:p w14:paraId="0FDB1485" w14:textId="77777777" w:rsidR="005A619A" w:rsidRPr="005A619A" w:rsidRDefault="005A619A" w:rsidP="001830B7">
      <w:pPr>
        <w:spacing w:after="0" w:line="276" w:lineRule="auto"/>
        <w:rPr>
          <w:rFonts w:cs="Arial"/>
          <w:szCs w:val="24"/>
        </w:rPr>
      </w:pPr>
      <w:r w:rsidRPr="005A619A">
        <w:rPr>
          <w:rFonts w:cs="Arial"/>
          <w:szCs w:val="24"/>
        </w:rPr>
        <w:t>Responsibility for coordinating, overseeing and managing the remission process is shared between the mental health inpatient service, the receiving prison</w:t>
      </w:r>
      <w:r w:rsidRPr="005A619A">
        <w:rPr>
          <w:rFonts w:asciiTheme="minorHAnsi" w:hAnsiTheme="minorHAnsi"/>
          <w:sz w:val="16"/>
          <w:szCs w:val="16"/>
        </w:rPr>
        <w:t xml:space="preserve"> </w:t>
      </w:r>
      <w:r w:rsidRPr="005A619A">
        <w:rPr>
          <w:rFonts w:cs="Arial"/>
          <w:szCs w:val="24"/>
        </w:rPr>
        <w:t xml:space="preserve">and the MHCS: </w:t>
      </w:r>
    </w:p>
    <w:p w14:paraId="62AEECAF" w14:textId="77777777" w:rsidR="005A619A" w:rsidRPr="005A619A" w:rsidRDefault="005A619A" w:rsidP="001830B7">
      <w:pPr>
        <w:numPr>
          <w:ilvl w:val="0"/>
          <w:numId w:val="14"/>
        </w:numPr>
        <w:spacing w:after="0" w:line="276" w:lineRule="auto"/>
        <w:contextualSpacing/>
        <w:rPr>
          <w:rFonts w:eastAsia="Times New Roman" w:cs="Arial"/>
          <w:szCs w:val="24"/>
        </w:rPr>
      </w:pPr>
      <w:r w:rsidRPr="005A619A">
        <w:rPr>
          <w:rFonts w:eastAsia="Times New Roman" w:cs="Arial"/>
          <w:szCs w:val="24"/>
        </w:rPr>
        <w:t xml:space="preserve">The remission process should be completed within </w:t>
      </w:r>
      <w:r w:rsidRPr="005A619A">
        <w:rPr>
          <w:rFonts w:eastAsia="Times New Roman" w:cs="Arial"/>
          <w:b/>
          <w:bCs/>
          <w:szCs w:val="24"/>
        </w:rPr>
        <w:t>a maximum 14 days.</w:t>
      </w:r>
      <w:r w:rsidRPr="005A619A">
        <w:rPr>
          <w:rFonts w:eastAsia="Times New Roman" w:cs="Arial"/>
          <w:szCs w:val="24"/>
        </w:rPr>
        <w:t xml:space="preserve"> </w:t>
      </w:r>
    </w:p>
    <w:p w14:paraId="6BBAE285" w14:textId="74919A2F" w:rsidR="005A619A" w:rsidRPr="005A619A" w:rsidRDefault="00075799" w:rsidP="001830B7">
      <w:pPr>
        <w:numPr>
          <w:ilvl w:val="0"/>
          <w:numId w:val="14"/>
        </w:numPr>
        <w:spacing w:after="0" w:line="276" w:lineRule="auto"/>
        <w:contextualSpacing/>
        <w:rPr>
          <w:rFonts w:eastAsia="Times New Roman" w:cs="Arial"/>
          <w:szCs w:val="24"/>
        </w:rPr>
      </w:pPr>
      <w:r>
        <w:rPr>
          <w:rFonts w:eastAsia="Times New Roman" w:cs="Arial"/>
          <w:szCs w:val="24"/>
        </w:rPr>
        <w:t>A d</w:t>
      </w:r>
      <w:r w:rsidR="005A619A" w:rsidRPr="005A619A">
        <w:rPr>
          <w:rFonts w:eastAsia="Times New Roman" w:cs="Arial"/>
          <w:szCs w:val="24"/>
        </w:rPr>
        <w:t>ecision to remit to prison is made by the mental health inpatient service and then communicated with the prison mental health team, the prison operational staff and the MHCS.</w:t>
      </w:r>
    </w:p>
    <w:p w14:paraId="7B90E633" w14:textId="527BE734" w:rsidR="005A619A" w:rsidRPr="005A619A" w:rsidRDefault="005A619A" w:rsidP="001830B7">
      <w:pPr>
        <w:numPr>
          <w:ilvl w:val="0"/>
          <w:numId w:val="14"/>
        </w:numPr>
        <w:spacing w:after="0" w:line="276" w:lineRule="auto"/>
        <w:contextualSpacing/>
        <w:rPr>
          <w:rFonts w:eastAsia="Times New Roman" w:cs="Arial"/>
          <w:szCs w:val="24"/>
        </w:rPr>
      </w:pPr>
      <w:r w:rsidRPr="005A619A">
        <w:rPr>
          <w:rFonts w:eastAsia="Times New Roman" w:cs="Arial"/>
          <w:szCs w:val="24"/>
        </w:rPr>
        <w:t xml:space="preserve">The inpatient mental health service invites the prison mental health team and MHCS to a </w:t>
      </w:r>
      <w:r w:rsidR="00075799">
        <w:rPr>
          <w:rFonts w:eastAsia="Times New Roman" w:cs="Arial"/>
          <w:szCs w:val="24"/>
        </w:rPr>
        <w:t>s</w:t>
      </w:r>
      <w:r w:rsidR="00075799" w:rsidRPr="005A619A">
        <w:rPr>
          <w:rFonts w:eastAsia="Times New Roman" w:cs="Arial"/>
          <w:szCs w:val="24"/>
        </w:rPr>
        <w:t xml:space="preserve">117 </w:t>
      </w:r>
      <w:r w:rsidRPr="005A619A">
        <w:rPr>
          <w:rFonts w:eastAsia="Times New Roman" w:cs="Arial"/>
          <w:szCs w:val="24"/>
        </w:rPr>
        <w:t xml:space="preserve">planning meeting. The </w:t>
      </w:r>
      <w:r w:rsidR="00075799">
        <w:rPr>
          <w:rFonts w:eastAsia="Times New Roman" w:cs="Arial"/>
          <w:szCs w:val="24"/>
        </w:rPr>
        <w:t>s</w:t>
      </w:r>
      <w:r w:rsidR="00075799" w:rsidRPr="005A619A">
        <w:rPr>
          <w:rFonts w:eastAsia="Times New Roman" w:cs="Arial"/>
          <w:szCs w:val="24"/>
        </w:rPr>
        <w:t xml:space="preserve">117 </w:t>
      </w:r>
      <w:r w:rsidRPr="005A619A">
        <w:rPr>
          <w:rFonts w:eastAsia="Times New Roman" w:cs="Arial"/>
          <w:szCs w:val="24"/>
        </w:rPr>
        <w:t xml:space="preserve">meeting must provide detailed information of the management of risk and treatment whilst the patient has been in hospital and any information relevant to the provision of care once returned to prison. </w:t>
      </w:r>
    </w:p>
    <w:p w14:paraId="00DC234C" w14:textId="77777777" w:rsidR="005A619A" w:rsidRPr="005A619A" w:rsidRDefault="005A619A" w:rsidP="001830B7">
      <w:pPr>
        <w:numPr>
          <w:ilvl w:val="0"/>
          <w:numId w:val="14"/>
        </w:numPr>
        <w:spacing w:after="0" w:line="276" w:lineRule="auto"/>
        <w:contextualSpacing/>
        <w:rPr>
          <w:rFonts w:eastAsia="Times New Roman" w:cs="Arial"/>
          <w:szCs w:val="24"/>
        </w:rPr>
      </w:pPr>
      <w:r w:rsidRPr="005A619A">
        <w:rPr>
          <w:rFonts w:eastAsia="Times New Roman" w:cs="Arial"/>
          <w:szCs w:val="24"/>
        </w:rPr>
        <w:t xml:space="preserve">The MHCS must be informed of confirmation of acceptance by the relevant prison operational manager.  </w:t>
      </w:r>
    </w:p>
    <w:p w14:paraId="1842DC53" w14:textId="77777777" w:rsidR="005A619A" w:rsidRPr="005A619A" w:rsidRDefault="005A619A" w:rsidP="001830B7">
      <w:pPr>
        <w:numPr>
          <w:ilvl w:val="0"/>
          <w:numId w:val="14"/>
        </w:numPr>
        <w:spacing w:after="0" w:line="276" w:lineRule="auto"/>
        <w:contextualSpacing/>
        <w:rPr>
          <w:rFonts w:eastAsia="Times New Roman" w:cs="Arial"/>
          <w:szCs w:val="24"/>
        </w:rPr>
      </w:pPr>
      <w:r w:rsidRPr="005A619A">
        <w:rPr>
          <w:rFonts w:cs="Arial"/>
          <w:szCs w:val="24"/>
        </w:rPr>
        <w:t xml:space="preserve">There are situations where remission needs to occur more urgently; for example, a serious subversion of security or very serious violence and the mental disorder is no longer of a nature or degree to warrant detention.  </w:t>
      </w:r>
    </w:p>
    <w:p w14:paraId="580B1B18" w14:textId="77777777" w:rsidR="005A619A" w:rsidRPr="005A619A" w:rsidRDefault="005A619A" w:rsidP="001830B7">
      <w:pPr>
        <w:spacing w:after="0" w:line="276" w:lineRule="auto"/>
        <w:ind w:left="720"/>
        <w:contextualSpacing/>
        <w:rPr>
          <w:rFonts w:eastAsia="Times New Roman" w:cs="Arial"/>
          <w:szCs w:val="24"/>
        </w:rPr>
      </w:pPr>
      <w:r w:rsidRPr="005A619A">
        <w:rPr>
          <w:rFonts w:cs="Arial"/>
          <w:szCs w:val="24"/>
        </w:rPr>
        <w:t>These are rare situations, but the level of risk should determine the need to ensure remission takes place appropriately and as soon as possible. The MHCS can be contacted for support and will consider these requests as expediently as possible.</w:t>
      </w:r>
    </w:p>
    <w:p w14:paraId="3D1B3CE0" w14:textId="77777777" w:rsidR="005A619A" w:rsidRPr="005A619A" w:rsidRDefault="005A619A" w:rsidP="001830B7">
      <w:pPr>
        <w:spacing w:after="0" w:line="276" w:lineRule="auto"/>
        <w:rPr>
          <w:rFonts w:cs="Arial"/>
          <w:szCs w:val="24"/>
        </w:rPr>
      </w:pPr>
    </w:p>
    <w:p w14:paraId="58FB34BD" w14:textId="77777777" w:rsidR="005A619A" w:rsidRPr="005A619A" w:rsidRDefault="005A619A" w:rsidP="001830B7">
      <w:pPr>
        <w:spacing w:after="0" w:line="276" w:lineRule="auto"/>
        <w:rPr>
          <w:rFonts w:cs="Arial"/>
          <w:szCs w:val="24"/>
        </w:rPr>
      </w:pPr>
      <w:r w:rsidRPr="005A619A">
        <w:rPr>
          <w:rFonts w:cs="Arial"/>
          <w:szCs w:val="24"/>
        </w:rPr>
        <w:t>It is important to note that most, but not all, transferred prisoners will return to prison.  Cases where it is not appropriate to return to prison may include:</w:t>
      </w:r>
    </w:p>
    <w:p w14:paraId="38232EEC" w14:textId="77777777" w:rsidR="005A619A" w:rsidRPr="005A619A" w:rsidRDefault="005A619A" w:rsidP="001830B7">
      <w:pPr>
        <w:numPr>
          <w:ilvl w:val="0"/>
          <w:numId w:val="14"/>
        </w:numPr>
        <w:spacing w:after="0" w:line="240" w:lineRule="auto"/>
        <w:rPr>
          <w:rFonts w:eastAsia="Times New Roman" w:cs="Arial"/>
          <w:szCs w:val="24"/>
        </w:rPr>
      </w:pPr>
      <w:r w:rsidRPr="005A619A">
        <w:rPr>
          <w:rFonts w:eastAsia="Times New Roman" w:cs="Arial"/>
          <w:szCs w:val="24"/>
        </w:rPr>
        <w:t>patients who require long-term inpatient care past release date</w:t>
      </w:r>
    </w:p>
    <w:p w14:paraId="38CBDBAB" w14:textId="77777777" w:rsidR="005A619A" w:rsidRPr="005A619A" w:rsidRDefault="005A619A" w:rsidP="001830B7">
      <w:pPr>
        <w:numPr>
          <w:ilvl w:val="0"/>
          <w:numId w:val="14"/>
        </w:numPr>
        <w:spacing w:after="0" w:line="240" w:lineRule="auto"/>
        <w:rPr>
          <w:rFonts w:eastAsia="Times New Roman" w:cs="Arial"/>
          <w:szCs w:val="24"/>
        </w:rPr>
      </w:pPr>
      <w:r w:rsidRPr="005A619A">
        <w:rPr>
          <w:rFonts w:eastAsia="Times New Roman" w:cs="Arial"/>
          <w:szCs w:val="24"/>
        </w:rPr>
        <w:t>patients transferred under s47 without a restriction direction</w:t>
      </w:r>
    </w:p>
    <w:p w14:paraId="7FB6F0FB" w14:textId="52B32517" w:rsidR="005A619A" w:rsidRPr="005A619A" w:rsidRDefault="005A619A" w:rsidP="001830B7">
      <w:pPr>
        <w:numPr>
          <w:ilvl w:val="0"/>
          <w:numId w:val="14"/>
        </w:numPr>
        <w:spacing w:after="0" w:line="240" w:lineRule="auto"/>
        <w:rPr>
          <w:rFonts w:eastAsia="Times New Roman" w:cs="Arial"/>
          <w:szCs w:val="24"/>
        </w:rPr>
      </w:pPr>
      <w:r w:rsidRPr="005A619A">
        <w:rPr>
          <w:rFonts w:eastAsia="Times New Roman" w:cs="Arial"/>
          <w:szCs w:val="24"/>
        </w:rPr>
        <w:t>where the court sentences and applies</w:t>
      </w:r>
      <w:r w:rsidR="00075799">
        <w:rPr>
          <w:rFonts w:eastAsia="Times New Roman" w:cs="Arial"/>
          <w:szCs w:val="24"/>
        </w:rPr>
        <w:t xml:space="preserve"> for</w:t>
      </w:r>
      <w:r w:rsidRPr="005A619A">
        <w:rPr>
          <w:rFonts w:eastAsia="Times New Roman" w:cs="Arial"/>
          <w:szCs w:val="24"/>
        </w:rPr>
        <w:t xml:space="preserve"> a hospital order.</w:t>
      </w:r>
    </w:p>
    <w:p w14:paraId="2847C06D" w14:textId="77777777" w:rsidR="005A619A" w:rsidRPr="005A619A" w:rsidRDefault="005A619A" w:rsidP="001830B7">
      <w:pPr>
        <w:spacing w:after="30" w:line="240" w:lineRule="auto"/>
        <w:ind w:left="720"/>
        <w:rPr>
          <w:rFonts w:eastAsia="Times New Roman" w:cs="Arial"/>
          <w:szCs w:val="24"/>
        </w:rPr>
      </w:pPr>
    </w:p>
    <w:p w14:paraId="63ADD728" w14:textId="77777777" w:rsidR="005A619A" w:rsidRPr="005A619A" w:rsidRDefault="005A619A" w:rsidP="001830B7">
      <w:pPr>
        <w:spacing w:after="30" w:line="240" w:lineRule="auto"/>
        <w:rPr>
          <w:rFonts w:cs="Arial"/>
          <w:szCs w:val="24"/>
        </w:rPr>
      </w:pPr>
      <w:r w:rsidRPr="005A619A">
        <w:rPr>
          <w:rFonts w:cs="Arial"/>
          <w:szCs w:val="24"/>
        </w:rPr>
        <w:t>Responsibility for coordinating, overseeing and managing the remission process is shared between the inpatient service provider, the receiving prison</w:t>
      </w:r>
      <w:r w:rsidRPr="005A619A">
        <w:rPr>
          <w:rFonts w:asciiTheme="minorHAnsi" w:hAnsiTheme="minorHAnsi"/>
          <w:sz w:val="16"/>
          <w:szCs w:val="16"/>
        </w:rPr>
        <w:t xml:space="preserve"> </w:t>
      </w:r>
      <w:r w:rsidRPr="005A619A">
        <w:rPr>
          <w:rFonts w:cs="Arial"/>
          <w:szCs w:val="24"/>
        </w:rPr>
        <w:t>and the MHCS.</w:t>
      </w:r>
    </w:p>
    <w:p w14:paraId="1F241743" w14:textId="77777777" w:rsidR="005A619A" w:rsidRPr="005A619A" w:rsidRDefault="005A619A" w:rsidP="001830B7">
      <w:pPr>
        <w:spacing w:after="30" w:line="240" w:lineRule="auto"/>
        <w:rPr>
          <w:rFonts w:cs="Arial"/>
          <w:b/>
          <w:szCs w:val="24"/>
        </w:rPr>
      </w:pPr>
    </w:p>
    <w:p w14:paraId="469D373D" w14:textId="77777777" w:rsidR="005A619A" w:rsidRPr="005A619A" w:rsidRDefault="005A619A" w:rsidP="001830B7">
      <w:pPr>
        <w:spacing w:after="30" w:line="240" w:lineRule="auto"/>
        <w:rPr>
          <w:rFonts w:cs="Arial"/>
          <w:szCs w:val="24"/>
        </w:rPr>
      </w:pPr>
      <w:r w:rsidRPr="005A619A">
        <w:rPr>
          <w:rFonts w:cs="Arial"/>
          <w:szCs w:val="24"/>
        </w:rPr>
        <w:t>When a patient is well enough for remission back to prison and there are difficulties in securing the agreement of the receiving prisons to accept a returning patient, the mental health service provider should alert the prison group director’s office for the region the prisoner is returning to.</w:t>
      </w:r>
    </w:p>
    <w:p w14:paraId="3F1A4595" w14:textId="77777777" w:rsidR="005A619A" w:rsidRPr="005A619A" w:rsidRDefault="005A619A" w:rsidP="00A62DEC">
      <w:pPr>
        <w:tabs>
          <w:tab w:val="left" w:pos="1080"/>
        </w:tabs>
        <w:spacing w:after="0"/>
        <w:rPr>
          <w:rFonts w:cs="Arial"/>
          <w:b/>
          <w:color w:val="2F5496" w:themeColor="accent1" w:themeShade="BF"/>
          <w:szCs w:val="24"/>
        </w:rPr>
      </w:pPr>
    </w:p>
    <w:p w14:paraId="6DEC3201" w14:textId="77777777" w:rsidR="005A619A" w:rsidRPr="00973C49" w:rsidRDefault="005A619A" w:rsidP="001830B7">
      <w:pPr>
        <w:tabs>
          <w:tab w:val="left" w:pos="1080"/>
        </w:tabs>
        <w:spacing w:after="0"/>
        <w:contextualSpacing/>
        <w:outlineLvl w:val="1"/>
        <w:rPr>
          <w:rFonts w:cs="Arial"/>
          <w:b/>
          <w:color w:val="2F5496" w:themeColor="accent1" w:themeShade="BF"/>
          <w:szCs w:val="24"/>
        </w:rPr>
      </w:pPr>
      <w:bookmarkStart w:id="44" w:name="_Toc4516308"/>
      <w:bookmarkStart w:id="45" w:name="_Toc9365198"/>
      <w:r w:rsidRPr="00973C49">
        <w:rPr>
          <w:rFonts w:cs="Arial"/>
          <w:b/>
          <w:color w:val="2F5496" w:themeColor="accent1" w:themeShade="BF"/>
          <w:szCs w:val="24"/>
        </w:rPr>
        <w:t>5.2 Receiving prison</w:t>
      </w:r>
      <w:bookmarkEnd w:id="44"/>
      <w:bookmarkEnd w:id="45"/>
    </w:p>
    <w:p w14:paraId="19473824" w14:textId="77777777" w:rsidR="005A619A" w:rsidRPr="005A619A" w:rsidRDefault="005A619A" w:rsidP="00A62DEC">
      <w:pPr>
        <w:tabs>
          <w:tab w:val="left" w:pos="1080"/>
        </w:tabs>
        <w:spacing w:after="0"/>
        <w:rPr>
          <w:rFonts w:cs="Arial"/>
          <w:b/>
          <w:color w:val="2F5496" w:themeColor="accent1" w:themeShade="BF"/>
          <w:szCs w:val="24"/>
        </w:rPr>
      </w:pPr>
    </w:p>
    <w:p w14:paraId="5C418695" w14:textId="77777777" w:rsidR="005A619A" w:rsidRPr="005A619A" w:rsidRDefault="005A619A" w:rsidP="001830B7">
      <w:pPr>
        <w:spacing w:after="30" w:line="240" w:lineRule="auto"/>
        <w:rPr>
          <w:rFonts w:cs="Arial"/>
          <w:szCs w:val="24"/>
        </w:rPr>
      </w:pPr>
      <w:r w:rsidRPr="005A619A">
        <w:rPr>
          <w:rFonts w:cs="Arial"/>
          <w:szCs w:val="24"/>
        </w:rPr>
        <w:t>Male patients returning to prison from mental health inpatient services will return to the reception prison in the area where the inpatient treatment has been provided. There are exceptional circumstances that can prevent this such as they are Category A prisoners who will be returned to a Category A prison.</w:t>
      </w:r>
    </w:p>
    <w:p w14:paraId="58D4E33C" w14:textId="77777777" w:rsidR="005A619A" w:rsidRPr="005A619A" w:rsidRDefault="005A619A" w:rsidP="001830B7">
      <w:pPr>
        <w:spacing w:after="30" w:line="240" w:lineRule="auto"/>
        <w:rPr>
          <w:rFonts w:cs="Arial"/>
          <w:szCs w:val="24"/>
        </w:rPr>
      </w:pPr>
    </w:p>
    <w:p w14:paraId="7A1E5E38" w14:textId="77777777" w:rsidR="005A619A" w:rsidRPr="005A619A" w:rsidRDefault="005A619A" w:rsidP="001830B7">
      <w:pPr>
        <w:spacing w:after="30" w:line="240" w:lineRule="auto"/>
        <w:rPr>
          <w:rFonts w:cs="Arial"/>
          <w:szCs w:val="24"/>
        </w:rPr>
      </w:pPr>
      <w:r w:rsidRPr="005A619A">
        <w:rPr>
          <w:rFonts w:cs="Arial"/>
          <w:szCs w:val="24"/>
        </w:rPr>
        <w:lastRenderedPageBreak/>
        <w:t>Female patients will return to the nearest reception prison in the female estate, with the exception of those with Restricted Status who will be managed by the HMPPS Category A team.</w:t>
      </w:r>
    </w:p>
    <w:p w14:paraId="7A1179FC" w14:textId="77777777" w:rsidR="005A619A" w:rsidRPr="005A619A" w:rsidRDefault="005A619A" w:rsidP="001830B7">
      <w:pPr>
        <w:spacing w:after="30" w:line="240" w:lineRule="auto"/>
        <w:rPr>
          <w:rFonts w:cs="Arial"/>
          <w:szCs w:val="24"/>
        </w:rPr>
      </w:pPr>
    </w:p>
    <w:p w14:paraId="0B81AB44" w14:textId="77777777" w:rsidR="005A619A" w:rsidRPr="005A619A" w:rsidRDefault="005A619A" w:rsidP="001830B7">
      <w:pPr>
        <w:spacing w:after="30" w:line="240" w:lineRule="auto"/>
        <w:rPr>
          <w:rFonts w:cs="Arial"/>
          <w:szCs w:val="24"/>
        </w:rPr>
      </w:pPr>
      <w:r w:rsidRPr="005A619A">
        <w:rPr>
          <w:rFonts w:cs="Arial"/>
          <w:szCs w:val="24"/>
        </w:rPr>
        <w:t>When the transfer warrant is issued by the Secretary of State for Justice, prisons are expected to make arrangements to accept the patient once informed by the clinical team that the criterion for detention in hospital is no longer met.  Remission to prison should be completed soon after the s117 meeting has been held and within the 14-day period stated above.</w:t>
      </w:r>
    </w:p>
    <w:p w14:paraId="089406C7" w14:textId="77777777" w:rsidR="005A619A" w:rsidRPr="005A619A" w:rsidRDefault="005A619A" w:rsidP="00A62DEC">
      <w:pPr>
        <w:tabs>
          <w:tab w:val="left" w:pos="1080"/>
        </w:tabs>
        <w:spacing w:after="30"/>
        <w:rPr>
          <w:rFonts w:cs="Arial"/>
          <w:b/>
          <w:color w:val="2F5496" w:themeColor="accent1" w:themeShade="BF"/>
          <w:szCs w:val="24"/>
        </w:rPr>
      </w:pPr>
    </w:p>
    <w:p w14:paraId="31D4C72D" w14:textId="77777777" w:rsidR="005A619A" w:rsidRPr="00E55CA3" w:rsidRDefault="005A619A" w:rsidP="00972BE5">
      <w:pPr>
        <w:pStyle w:val="Heading1"/>
        <w:numPr>
          <w:ilvl w:val="0"/>
          <w:numId w:val="19"/>
        </w:numPr>
        <w:ind w:left="426" w:hanging="426"/>
      </w:pPr>
      <w:bookmarkStart w:id="46" w:name="_Toc4516309"/>
      <w:bookmarkStart w:id="47" w:name="_Toc9365199"/>
      <w:r w:rsidRPr="00E55CA3">
        <w:t>Information sharing and confidentiality</w:t>
      </w:r>
      <w:bookmarkEnd w:id="46"/>
      <w:bookmarkEnd w:id="47"/>
    </w:p>
    <w:p w14:paraId="4AE9DCBE" w14:textId="77777777" w:rsidR="005A619A" w:rsidRPr="005A619A" w:rsidRDefault="005A619A" w:rsidP="00A62DEC">
      <w:pPr>
        <w:tabs>
          <w:tab w:val="left" w:pos="1080"/>
        </w:tabs>
        <w:spacing w:after="30"/>
        <w:rPr>
          <w:rFonts w:cs="Arial"/>
          <w:b/>
          <w:color w:val="2F5496" w:themeColor="accent1" w:themeShade="BF"/>
          <w:szCs w:val="24"/>
        </w:rPr>
      </w:pPr>
    </w:p>
    <w:p w14:paraId="08C6453C" w14:textId="77777777" w:rsidR="005A619A" w:rsidRPr="005A619A" w:rsidRDefault="005A619A" w:rsidP="001830B7">
      <w:pPr>
        <w:spacing w:after="30" w:line="240" w:lineRule="auto"/>
        <w:rPr>
          <w:rFonts w:cs="Arial"/>
          <w:szCs w:val="24"/>
        </w:rPr>
      </w:pPr>
      <w:r w:rsidRPr="005A619A">
        <w:rPr>
          <w:rFonts w:cs="Arial"/>
          <w:szCs w:val="24"/>
        </w:rPr>
        <w:t>All staff involved in transfers and remission should understand the rules governing the appropriate sharing of confidential information between agencies, healthcare and prisons.</w:t>
      </w:r>
    </w:p>
    <w:p w14:paraId="395ACAF7" w14:textId="77777777" w:rsidR="005A619A" w:rsidRPr="005A619A" w:rsidRDefault="005A619A" w:rsidP="001830B7">
      <w:pPr>
        <w:spacing w:after="30" w:line="240" w:lineRule="auto"/>
        <w:rPr>
          <w:rFonts w:cs="Arial"/>
          <w:szCs w:val="24"/>
        </w:rPr>
      </w:pPr>
    </w:p>
    <w:p w14:paraId="6B293A19" w14:textId="77777777" w:rsidR="005A619A" w:rsidRPr="005A619A" w:rsidRDefault="005A619A" w:rsidP="001830B7">
      <w:pPr>
        <w:spacing w:after="30" w:line="240" w:lineRule="auto"/>
        <w:rPr>
          <w:rFonts w:cs="Arial"/>
          <w:szCs w:val="24"/>
        </w:rPr>
      </w:pPr>
      <w:r w:rsidRPr="005A619A">
        <w:rPr>
          <w:rFonts w:cs="Arial"/>
          <w:szCs w:val="24"/>
        </w:rPr>
        <w:t>There are no data protection issues preventing custody staff from passing information about a patient’s conviction and offending history to prison healthcare staff for the purposes of a transfer to hospital under the MHA.</w:t>
      </w:r>
    </w:p>
    <w:p w14:paraId="27A6BF27" w14:textId="77777777" w:rsidR="005A619A" w:rsidRPr="005A619A" w:rsidRDefault="005A619A" w:rsidP="001830B7">
      <w:pPr>
        <w:spacing w:after="30" w:line="240" w:lineRule="auto"/>
        <w:rPr>
          <w:rFonts w:cs="Arial"/>
          <w:szCs w:val="24"/>
        </w:rPr>
      </w:pPr>
    </w:p>
    <w:p w14:paraId="43000E90" w14:textId="77777777" w:rsidR="005A619A" w:rsidRPr="005A619A" w:rsidRDefault="005A619A" w:rsidP="001830B7">
      <w:pPr>
        <w:spacing w:after="30" w:line="240" w:lineRule="auto"/>
        <w:rPr>
          <w:rFonts w:cs="Arial"/>
          <w:szCs w:val="24"/>
        </w:rPr>
      </w:pPr>
      <w:r w:rsidRPr="005A619A">
        <w:rPr>
          <w:rFonts w:cs="Arial"/>
          <w:szCs w:val="24"/>
        </w:rPr>
        <w:t>Necessary and proportionate personal information may be shared with other organisations to protect children and adults at risk, assess need, service delivery and treatment on a need to know basis.</w:t>
      </w:r>
    </w:p>
    <w:p w14:paraId="743B8A84" w14:textId="77777777" w:rsidR="005A619A" w:rsidRPr="005A619A" w:rsidRDefault="005A619A" w:rsidP="001830B7">
      <w:pPr>
        <w:spacing w:after="30" w:line="240" w:lineRule="auto"/>
        <w:rPr>
          <w:rFonts w:cs="Arial"/>
          <w:szCs w:val="24"/>
        </w:rPr>
      </w:pPr>
    </w:p>
    <w:p w14:paraId="2B3DF2D9" w14:textId="77777777" w:rsidR="005A619A" w:rsidRPr="005A619A" w:rsidRDefault="005A619A" w:rsidP="001830B7">
      <w:pPr>
        <w:spacing w:after="30" w:line="240" w:lineRule="auto"/>
        <w:rPr>
          <w:rFonts w:cs="Arial"/>
          <w:szCs w:val="24"/>
        </w:rPr>
      </w:pPr>
      <w:r w:rsidRPr="005A619A">
        <w:rPr>
          <w:rFonts w:cs="Arial"/>
          <w:szCs w:val="24"/>
        </w:rPr>
        <w:t>The data protection officer, local Caldicott guardian or information governance specialist should be contacted in any exceptional or difficult circumstances.</w:t>
      </w:r>
    </w:p>
    <w:p w14:paraId="029A4348" w14:textId="77777777" w:rsidR="005A619A" w:rsidRPr="005A619A" w:rsidRDefault="005A619A" w:rsidP="00A62DEC">
      <w:pPr>
        <w:tabs>
          <w:tab w:val="left" w:pos="1080"/>
        </w:tabs>
        <w:spacing w:after="30"/>
        <w:rPr>
          <w:rFonts w:cs="Arial"/>
          <w:b/>
          <w:color w:val="2F5496" w:themeColor="accent1" w:themeShade="BF"/>
          <w:szCs w:val="24"/>
        </w:rPr>
      </w:pPr>
    </w:p>
    <w:p w14:paraId="7313C977" w14:textId="77777777" w:rsidR="005A619A" w:rsidRPr="00E55CA3" w:rsidRDefault="005A619A" w:rsidP="00972BE5">
      <w:pPr>
        <w:pStyle w:val="Heading1"/>
        <w:numPr>
          <w:ilvl w:val="0"/>
          <w:numId w:val="19"/>
        </w:numPr>
        <w:ind w:left="426" w:hanging="426"/>
      </w:pPr>
      <w:bookmarkStart w:id="48" w:name="_Toc4516310"/>
      <w:bookmarkStart w:id="49" w:name="_Toc9365200"/>
      <w:r w:rsidRPr="00E55CA3">
        <w:t>Patient, family and carer involvement</w:t>
      </w:r>
      <w:bookmarkEnd w:id="48"/>
      <w:bookmarkEnd w:id="49"/>
    </w:p>
    <w:p w14:paraId="5924CFCB" w14:textId="77777777" w:rsidR="005A619A" w:rsidRPr="005A619A" w:rsidRDefault="005A619A" w:rsidP="00A62DEC">
      <w:pPr>
        <w:tabs>
          <w:tab w:val="left" w:pos="1080"/>
        </w:tabs>
        <w:spacing w:after="0"/>
        <w:rPr>
          <w:rFonts w:cs="Arial"/>
          <w:b/>
          <w:color w:val="2F5496" w:themeColor="accent1" w:themeShade="BF"/>
          <w:szCs w:val="24"/>
        </w:rPr>
      </w:pPr>
    </w:p>
    <w:p w14:paraId="74448F5C" w14:textId="77777777" w:rsidR="005A619A" w:rsidRPr="005A619A" w:rsidRDefault="005A619A" w:rsidP="001830B7">
      <w:pPr>
        <w:spacing w:after="30" w:line="240" w:lineRule="auto"/>
        <w:rPr>
          <w:rFonts w:cs="Arial"/>
          <w:szCs w:val="24"/>
        </w:rPr>
      </w:pPr>
      <w:r w:rsidRPr="005A619A">
        <w:rPr>
          <w:rFonts w:cs="Arial"/>
          <w:szCs w:val="24"/>
        </w:rPr>
        <w:t xml:space="preserve">Patients and family members and carers, where appropriate, should be kept informed and be involved in decision making as far as possible at every stage within the process. Written information should be available for patients, to aide understanding. </w:t>
      </w:r>
    </w:p>
    <w:p w14:paraId="0625B790" w14:textId="77777777" w:rsidR="00973C49" w:rsidRDefault="00973C49" w:rsidP="001830B7">
      <w:pPr>
        <w:tabs>
          <w:tab w:val="left" w:pos="6186"/>
        </w:tabs>
        <w:rPr>
          <w:rFonts w:cs="Arial"/>
          <w:szCs w:val="24"/>
        </w:rPr>
      </w:pPr>
    </w:p>
    <w:p w14:paraId="6FFFC3E9" w14:textId="77777777" w:rsidR="005A619A" w:rsidRPr="00557EE8" w:rsidRDefault="005A619A" w:rsidP="00972BE5">
      <w:pPr>
        <w:pStyle w:val="Heading1"/>
        <w:numPr>
          <w:ilvl w:val="0"/>
          <w:numId w:val="19"/>
        </w:numPr>
        <w:ind w:left="426" w:hanging="426"/>
      </w:pPr>
      <w:bookmarkStart w:id="50" w:name="_Toc9365201"/>
      <w:r w:rsidRPr="00972BE5">
        <w:t>Glossary</w:t>
      </w:r>
      <w:bookmarkEnd w:id="50"/>
    </w:p>
    <w:p w14:paraId="420BAF1D" w14:textId="77777777" w:rsidR="005A619A" w:rsidRPr="00120FB2" w:rsidRDefault="005A619A" w:rsidP="001830B7"/>
    <w:p w14:paraId="5549D3E9" w14:textId="5FC66579" w:rsidR="005A619A" w:rsidRPr="007F7F37" w:rsidRDefault="005A619A" w:rsidP="001830B7">
      <w:pPr>
        <w:rPr>
          <w:rFonts w:cs="Arial"/>
          <w:szCs w:val="24"/>
        </w:rPr>
      </w:pPr>
      <w:r w:rsidRPr="007F7F37">
        <w:rPr>
          <w:rFonts w:cs="Arial"/>
          <w:szCs w:val="24"/>
        </w:rPr>
        <w:t>CCG</w:t>
      </w:r>
      <w:r w:rsidRPr="007F7F37">
        <w:rPr>
          <w:rFonts w:cs="Arial"/>
          <w:szCs w:val="24"/>
        </w:rPr>
        <w:tab/>
      </w:r>
      <w:r w:rsidRPr="007F7F37">
        <w:rPr>
          <w:rFonts w:cs="Arial"/>
          <w:szCs w:val="24"/>
        </w:rPr>
        <w:tab/>
      </w:r>
      <w:r w:rsidRPr="007F7F37">
        <w:rPr>
          <w:rFonts w:cs="Arial"/>
          <w:szCs w:val="24"/>
        </w:rPr>
        <w:tab/>
      </w:r>
      <w:r w:rsidR="00355242">
        <w:rPr>
          <w:rFonts w:cs="Arial"/>
          <w:szCs w:val="24"/>
        </w:rPr>
        <w:t>c</w:t>
      </w:r>
      <w:r w:rsidRPr="007F7F37">
        <w:rPr>
          <w:rFonts w:cs="Arial"/>
          <w:szCs w:val="24"/>
        </w:rPr>
        <w:t>linical commissioning group</w:t>
      </w:r>
    </w:p>
    <w:p w14:paraId="0C536C76" w14:textId="592FB184" w:rsidR="005A619A" w:rsidRPr="007F7F37" w:rsidRDefault="005A619A" w:rsidP="001830B7">
      <w:pPr>
        <w:rPr>
          <w:rFonts w:cs="Arial"/>
          <w:szCs w:val="24"/>
        </w:rPr>
      </w:pPr>
      <w:r w:rsidRPr="007F7F37">
        <w:rPr>
          <w:rFonts w:cs="Arial"/>
          <w:szCs w:val="24"/>
        </w:rPr>
        <w:t>GP</w:t>
      </w:r>
      <w:r w:rsidRPr="007F7F37">
        <w:rPr>
          <w:rFonts w:cs="Arial"/>
          <w:szCs w:val="24"/>
        </w:rPr>
        <w:tab/>
      </w:r>
      <w:r w:rsidRPr="007F7F37">
        <w:rPr>
          <w:rFonts w:cs="Arial"/>
          <w:szCs w:val="24"/>
        </w:rPr>
        <w:tab/>
      </w:r>
      <w:r w:rsidRPr="007F7F37">
        <w:rPr>
          <w:rFonts w:cs="Arial"/>
          <w:szCs w:val="24"/>
        </w:rPr>
        <w:tab/>
      </w:r>
      <w:r w:rsidR="00355242">
        <w:rPr>
          <w:rFonts w:cs="Arial"/>
          <w:szCs w:val="24"/>
        </w:rPr>
        <w:t>g</w:t>
      </w:r>
      <w:r w:rsidRPr="007F7F37">
        <w:rPr>
          <w:rFonts w:cs="Arial"/>
          <w:szCs w:val="24"/>
        </w:rPr>
        <w:t>eneral Practitioner</w:t>
      </w:r>
    </w:p>
    <w:p w14:paraId="7774A409" w14:textId="77777777" w:rsidR="005A619A" w:rsidRPr="007F7F37" w:rsidRDefault="005A619A" w:rsidP="001830B7">
      <w:pPr>
        <w:rPr>
          <w:rFonts w:cs="Arial"/>
          <w:szCs w:val="24"/>
        </w:rPr>
      </w:pPr>
      <w:r w:rsidRPr="007F7F37">
        <w:rPr>
          <w:rFonts w:cs="Arial"/>
          <w:szCs w:val="24"/>
        </w:rPr>
        <w:t>HO</w:t>
      </w:r>
      <w:r w:rsidRPr="007F7F37">
        <w:rPr>
          <w:rFonts w:cs="Arial"/>
          <w:szCs w:val="24"/>
        </w:rPr>
        <w:tab/>
      </w:r>
      <w:r w:rsidRPr="007F7F37">
        <w:rPr>
          <w:rFonts w:cs="Arial"/>
          <w:szCs w:val="24"/>
        </w:rPr>
        <w:tab/>
      </w:r>
      <w:r w:rsidRPr="007F7F37">
        <w:rPr>
          <w:rFonts w:cs="Arial"/>
          <w:szCs w:val="24"/>
        </w:rPr>
        <w:tab/>
        <w:t>Home Office</w:t>
      </w:r>
    </w:p>
    <w:p w14:paraId="50C5DDD0" w14:textId="15B9F7A3" w:rsidR="005A619A" w:rsidRPr="007F7F37" w:rsidRDefault="005A619A" w:rsidP="001830B7">
      <w:pPr>
        <w:rPr>
          <w:rFonts w:cs="Arial"/>
          <w:szCs w:val="24"/>
        </w:rPr>
      </w:pPr>
      <w:r w:rsidRPr="007F7F37">
        <w:rPr>
          <w:rFonts w:cs="Arial"/>
          <w:szCs w:val="24"/>
        </w:rPr>
        <w:t>IRC</w:t>
      </w:r>
      <w:r w:rsidRPr="007F7F37">
        <w:rPr>
          <w:rFonts w:cs="Arial"/>
          <w:szCs w:val="24"/>
        </w:rPr>
        <w:tab/>
      </w:r>
      <w:r w:rsidRPr="007F7F37">
        <w:rPr>
          <w:rFonts w:cs="Arial"/>
          <w:szCs w:val="24"/>
        </w:rPr>
        <w:tab/>
      </w:r>
      <w:r w:rsidRPr="007F7F37">
        <w:rPr>
          <w:rFonts w:cs="Arial"/>
          <w:szCs w:val="24"/>
        </w:rPr>
        <w:tab/>
      </w:r>
      <w:r w:rsidR="00355242">
        <w:rPr>
          <w:rFonts w:cs="Arial"/>
          <w:szCs w:val="24"/>
        </w:rPr>
        <w:t>i</w:t>
      </w:r>
      <w:r w:rsidRPr="007F7F37">
        <w:rPr>
          <w:rFonts w:cs="Arial"/>
          <w:szCs w:val="24"/>
        </w:rPr>
        <w:t>mmigration removal centre</w:t>
      </w:r>
    </w:p>
    <w:p w14:paraId="51DB47CF" w14:textId="77777777" w:rsidR="005A619A" w:rsidRPr="007F7F37" w:rsidRDefault="005A619A" w:rsidP="001830B7">
      <w:pPr>
        <w:rPr>
          <w:rFonts w:cs="Arial"/>
          <w:szCs w:val="24"/>
        </w:rPr>
      </w:pPr>
      <w:r w:rsidRPr="007F7F37">
        <w:rPr>
          <w:rFonts w:cs="Arial"/>
          <w:szCs w:val="24"/>
        </w:rPr>
        <w:t>LTP</w:t>
      </w:r>
      <w:r w:rsidRPr="007F7F37">
        <w:rPr>
          <w:rFonts w:cs="Arial"/>
          <w:szCs w:val="24"/>
        </w:rPr>
        <w:tab/>
      </w:r>
      <w:r w:rsidRPr="007F7F37">
        <w:rPr>
          <w:rFonts w:cs="Arial"/>
          <w:szCs w:val="24"/>
        </w:rPr>
        <w:tab/>
      </w:r>
      <w:r w:rsidRPr="007F7F37">
        <w:rPr>
          <w:rFonts w:cs="Arial"/>
          <w:szCs w:val="24"/>
        </w:rPr>
        <w:tab/>
        <w:t>Long Term Plan</w:t>
      </w:r>
    </w:p>
    <w:p w14:paraId="645EA278" w14:textId="77777777" w:rsidR="005A619A" w:rsidRPr="007F7F37" w:rsidRDefault="005A619A" w:rsidP="001830B7">
      <w:pPr>
        <w:rPr>
          <w:rFonts w:cs="Arial"/>
          <w:szCs w:val="24"/>
        </w:rPr>
      </w:pPr>
      <w:r w:rsidRPr="007F7F37">
        <w:rPr>
          <w:rFonts w:cs="Arial"/>
          <w:szCs w:val="24"/>
        </w:rPr>
        <w:t>MHA</w:t>
      </w:r>
      <w:r w:rsidRPr="007F7F37">
        <w:rPr>
          <w:rFonts w:cs="Arial"/>
          <w:szCs w:val="24"/>
        </w:rPr>
        <w:tab/>
      </w:r>
      <w:r w:rsidRPr="007F7F37">
        <w:rPr>
          <w:rFonts w:cs="Arial"/>
          <w:szCs w:val="24"/>
        </w:rPr>
        <w:tab/>
      </w:r>
      <w:r w:rsidRPr="007F7F37">
        <w:rPr>
          <w:rFonts w:cs="Arial"/>
          <w:szCs w:val="24"/>
        </w:rPr>
        <w:tab/>
        <w:t xml:space="preserve">Mental Health Act 1983 </w:t>
      </w:r>
    </w:p>
    <w:p w14:paraId="1D8BC05E" w14:textId="77777777" w:rsidR="005A619A" w:rsidRPr="007F7F37" w:rsidRDefault="005A619A" w:rsidP="001830B7">
      <w:pPr>
        <w:rPr>
          <w:rFonts w:cs="Arial"/>
          <w:szCs w:val="24"/>
        </w:rPr>
      </w:pPr>
      <w:r w:rsidRPr="007F7F37">
        <w:rPr>
          <w:rFonts w:cs="Arial"/>
          <w:szCs w:val="24"/>
        </w:rPr>
        <w:lastRenderedPageBreak/>
        <w:t>MHCS</w:t>
      </w:r>
      <w:r w:rsidRPr="007F7F37">
        <w:rPr>
          <w:rFonts w:cs="Arial"/>
          <w:szCs w:val="24"/>
        </w:rPr>
        <w:tab/>
      </w:r>
      <w:r w:rsidRPr="007F7F37">
        <w:rPr>
          <w:rFonts w:cs="Arial"/>
          <w:szCs w:val="24"/>
        </w:rPr>
        <w:tab/>
      </w:r>
      <w:r w:rsidRPr="007F7F37">
        <w:rPr>
          <w:rFonts w:cs="Arial"/>
          <w:szCs w:val="24"/>
        </w:rPr>
        <w:tab/>
        <w:t>Mental Health Casework Section</w:t>
      </w:r>
    </w:p>
    <w:p w14:paraId="155FA9C5" w14:textId="77777777" w:rsidR="005A619A" w:rsidRPr="007F7F37" w:rsidRDefault="005A619A" w:rsidP="001830B7">
      <w:pPr>
        <w:rPr>
          <w:rFonts w:cs="Arial"/>
          <w:szCs w:val="24"/>
        </w:rPr>
      </w:pPr>
      <w:r w:rsidRPr="007F7F37">
        <w:rPr>
          <w:rFonts w:cs="Arial"/>
          <w:szCs w:val="24"/>
        </w:rPr>
        <w:t xml:space="preserve">MOJ </w:t>
      </w:r>
      <w:r w:rsidRPr="007F7F37">
        <w:rPr>
          <w:rFonts w:cs="Arial"/>
          <w:szCs w:val="24"/>
        </w:rPr>
        <w:tab/>
      </w:r>
      <w:r w:rsidRPr="007F7F37">
        <w:rPr>
          <w:rFonts w:cs="Arial"/>
          <w:szCs w:val="24"/>
        </w:rPr>
        <w:tab/>
      </w:r>
      <w:r w:rsidRPr="007F7F37">
        <w:rPr>
          <w:rFonts w:cs="Arial"/>
          <w:szCs w:val="24"/>
        </w:rPr>
        <w:tab/>
        <w:t>Ministry of Justice</w:t>
      </w:r>
    </w:p>
    <w:p w14:paraId="1200B952" w14:textId="77777777" w:rsidR="005A619A" w:rsidRPr="007F7F37" w:rsidRDefault="005A619A" w:rsidP="001830B7">
      <w:pPr>
        <w:rPr>
          <w:rFonts w:cs="Arial"/>
          <w:szCs w:val="24"/>
        </w:rPr>
      </w:pPr>
      <w:r w:rsidRPr="007F7F37">
        <w:rPr>
          <w:rFonts w:cs="Arial"/>
          <w:szCs w:val="24"/>
        </w:rPr>
        <w:t>NCM</w:t>
      </w:r>
      <w:r w:rsidRPr="007F7F37">
        <w:rPr>
          <w:rFonts w:cs="Arial"/>
          <w:szCs w:val="24"/>
        </w:rPr>
        <w:tab/>
      </w:r>
      <w:r w:rsidRPr="007F7F37">
        <w:rPr>
          <w:rFonts w:cs="Arial"/>
          <w:szCs w:val="24"/>
        </w:rPr>
        <w:tab/>
      </w:r>
      <w:r w:rsidRPr="007F7F37">
        <w:rPr>
          <w:rFonts w:cs="Arial"/>
          <w:szCs w:val="24"/>
        </w:rPr>
        <w:tab/>
        <w:t>New Care Model</w:t>
      </w:r>
    </w:p>
    <w:p w14:paraId="40D22E98" w14:textId="77777777" w:rsidR="005A619A" w:rsidRDefault="005A619A" w:rsidP="001830B7">
      <w:pPr>
        <w:rPr>
          <w:rFonts w:cs="Arial"/>
          <w:szCs w:val="24"/>
        </w:rPr>
      </w:pPr>
      <w:r w:rsidRPr="007F7F37">
        <w:rPr>
          <w:rFonts w:cs="Arial"/>
          <w:szCs w:val="24"/>
        </w:rPr>
        <w:t xml:space="preserve">NHS </w:t>
      </w:r>
      <w:r w:rsidRPr="007F7F37">
        <w:rPr>
          <w:rFonts w:cs="Arial"/>
          <w:szCs w:val="24"/>
        </w:rPr>
        <w:tab/>
      </w:r>
      <w:r w:rsidRPr="007F7F37">
        <w:rPr>
          <w:rFonts w:cs="Arial"/>
          <w:szCs w:val="24"/>
        </w:rPr>
        <w:tab/>
      </w:r>
      <w:r w:rsidRPr="007F7F37">
        <w:rPr>
          <w:rFonts w:cs="Arial"/>
          <w:szCs w:val="24"/>
        </w:rPr>
        <w:tab/>
        <w:t>National Health Service</w:t>
      </w:r>
    </w:p>
    <w:p w14:paraId="5A5252B6" w14:textId="5FDB757D" w:rsidR="005A619A" w:rsidRPr="007F7F37" w:rsidRDefault="005A619A" w:rsidP="001830B7">
      <w:pPr>
        <w:rPr>
          <w:rFonts w:cs="Arial"/>
          <w:szCs w:val="24"/>
        </w:rPr>
      </w:pPr>
      <w:r>
        <w:rPr>
          <w:rFonts w:cs="Arial"/>
          <w:szCs w:val="24"/>
        </w:rPr>
        <w:t xml:space="preserve">OPD </w:t>
      </w:r>
      <w:r>
        <w:rPr>
          <w:rFonts w:cs="Arial"/>
          <w:szCs w:val="24"/>
        </w:rPr>
        <w:tab/>
      </w:r>
      <w:r>
        <w:rPr>
          <w:rFonts w:cs="Arial"/>
          <w:szCs w:val="24"/>
        </w:rPr>
        <w:tab/>
      </w:r>
      <w:r>
        <w:rPr>
          <w:rFonts w:cs="Arial"/>
          <w:szCs w:val="24"/>
        </w:rPr>
        <w:tab/>
      </w:r>
      <w:r w:rsidR="00075799">
        <w:rPr>
          <w:rFonts w:cs="Arial"/>
          <w:szCs w:val="24"/>
        </w:rPr>
        <w:t>o</w:t>
      </w:r>
      <w:r>
        <w:rPr>
          <w:rFonts w:cs="Arial"/>
          <w:szCs w:val="24"/>
        </w:rPr>
        <w:t xml:space="preserve">ffender </w:t>
      </w:r>
      <w:r w:rsidR="00075799">
        <w:rPr>
          <w:rFonts w:cs="Arial"/>
          <w:szCs w:val="24"/>
        </w:rPr>
        <w:t>p</w:t>
      </w:r>
      <w:r>
        <w:rPr>
          <w:rFonts w:cs="Arial"/>
          <w:szCs w:val="24"/>
        </w:rPr>
        <w:t xml:space="preserve">ersonality </w:t>
      </w:r>
      <w:r w:rsidR="00075799">
        <w:rPr>
          <w:rFonts w:cs="Arial"/>
          <w:szCs w:val="24"/>
        </w:rPr>
        <w:t>d</w:t>
      </w:r>
      <w:r>
        <w:rPr>
          <w:rFonts w:cs="Arial"/>
          <w:szCs w:val="24"/>
        </w:rPr>
        <w:t>isorder</w:t>
      </w:r>
    </w:p>
    <w:p w14:paraId="233BF3A0" w14:textId="013734F9" w:rsidR="005A619A" w:rsidRPr="007F7F37" w:rsidRDefault="005A619A" w:rsidP="001830B7">
      <w:pPr>
        <w:rPr>
          <w:rFonts w:cs="Arial"/>
          <w:szCs w:val="24"/>
        </w:rPr>
      </w:pPr>
      <w:r w:rsidRPr="007F7F37">
        <w:rPr>
          <w:rFonts w:cs="Arial"/>
          <w:szCs w:val="24"/>
        </w:rPr>
        <w:t>PICU</w:t>
      </w:r>
      <w:r w:rsidRPr="007F7F37">
        <w:rPr>
          <w:rFonts w:cs="Arial"/>
          <w:szCs w:val="24"/>
        </w:rPr>
        <w:tab/>
      </w:r>
      <w:r w:rsidRPr="007F7F37">
        <w:rPr>
          <w:rFonts w:cs="Arial"/>
          <w:szCs w:val="24"/>
        </w:rPr>
        <w:tab/>
      </w:r>
      <w:r w:rsidRPr="007F7F37">
        <w:rPr>
          <w:rFonts w:cs="Arial"/>
          <w:szCs w:val="24"/>
        </w:rPr>
        <w:tab/>
      </w:r>
      <w:r w:rsidR="00075799">
        <w:rPr>
          <w:rFonts w:cs="Arial"/>
          <w:szCs w:val="24"/>
        </w:rPr>
        <w:t>p</w:t>
      </w:r>
      <w:r w:rsidRPr="007F7F37">
        <w:rPr>
          <w:rFonts w:cs="Arial"/>
          <w:szCs w:val="24"/>
        </w:rPr>
        <w:t>sychiatric intensive care unit</w:t>
      </w:r>
    </w:p>
    <w:p w14:paraId="4DFDFCFE" w14:textId="77777777" w:rsidR="005A619A" w:rsidRPr="007F7F37" w:rsidRDefault="005A619A" w:rsidP="001830B7">
      <w:pPr>
        <w:rPr>
          <w:rFonts w:cs="Arial"/>
          <w:szCs w:val="24"/>
        </w:rPr>
      </w:pPr>
      <w:r w:rsidRPr="007F7F37">
        <w:rPr>
          <w:rFonts w:cs="Arial"/>
          <w:szCs w:val="24"/>
        </w:rPr>
        <w:t>UK</w:t>
      </w:r>
      <w:r w:rsidRPr="007F7F37">
        <w:rPr>
          <w:rFonts w:cs="Arial"/>
          <w:szCs w:val="24"/>
        </w:rPr>
        <w:tab/>
      </w:r>
      <w:r w:rsidRPr="007F7F37">
        <w:rPr>
          <w:rFonts w:cs="Arial"/>
          <w:szCs w:val="24"/>
        </w:rPr>
        <w:tab/>
      </w:r>
      <w:r w:rsidRPr="007F7F37">
        <w:rPr>
          <w:rFonts w:cs="Arial"/>
          <w:szCs w:val="24"/>
        </w:rPr>
        <w:tab/>
        <w:t>United Kingdom</w:t>
      </w:r>
    </w:p>
    <w:p w14:paraId="23DF7B22" w14:textId="77777777" w:rsidR="007D3003" w:rsidRDefault="007D3003">
      <w:pPr>
        <w:sectPr w:rsidR="007D3003" w:rsidSect="00655634">
          <w:footerReference w:type="default" r:id="rId25"/>
          <w:pgSz w:w="11906" w:h="16838"/>
          <w:pgMar w:top="1440" w:right="1440" w:bottom="1440" w:left="1440" w:header="708" w:footer="708" w:gutter="0"/>
          <w:pgNumType w:start="0"/>
          <w:cols w:space="708"/>
          <w:titlePg/>
          <w:docGrid w:linePitch="360"/>
        </w:sectPr>
      </w:pPr>
    </w:p>
    <w:p w14:paraId="078C6952" w14:textId="3040CAA6" w:rsidR="00557EE8" w:rsidRPr="00972BE5" w:rsidRDefault="0004105F" w:rsidP="00972BE5">
      <w:pPr>
        <w:pStyle w:val="Heading1"/>
        <w:numPr>
          <w:ilvl w:val="0"/>
          <w:numId w:val="19"/>
        </w:numPr>
        <w:ind w:left="426" w:hanging="426"/>
      </w:pPr>
      <w:bookmarkStart w:id="51" w:name="_Toc9284946"/>
      <w:bookmarkStart w:id="52" w:name="_Toc9365202"/>
      <w:r w:rsidRPr="00972BE5">
        <w:rPr>
          <w:bCs w:val="0"/>
        </w:rPr>
        <w:lastRenderedPageBreak/>
        <w:t>Appendices</w:t>
      </w:r>
      <w:bookmarkEnd w:id="51"/>
      <w:bookmarkEnd w:id="52"/>
      <w:r w:rsidRPr="00972BE5">
        <w:rPr>
          <w:bCs w:val="0"/>
        </w:rPr>
        <w:t xml:space="preserve"> </w:t>
      </w:r>
    </w:p>
    <w:p w14:paraId="0FF4FEFC" w14:textId="77777777" w:rsidR="00972BE5" w:rsidRDefault="00972BE5" w:rsidP="00557EE8">
      <w:pPr>
        <w:rPr>
          <w:rFonts w:cs="Arial"/>
          <w:b/>
          <w:color w:val="2F5496" w:themeColor="accent1" w:themeShade="BF"/>
          <w:szCs w:val="24"/>
        </w:rPr>
      </w:pPr>
    </w:p>
    <w:p w14:paraId="30B12FC1" w14:textId="4642E917" w:rsidR="0004105F" w:rsidRDefault="0004105F" w:rsidP="00557EE8">
      <w:pPr>
        <w:rPr>
          <w:rFonts w:cs="Arial"/>
          <w:b/>
          <w:color w:val="2F5496" w:themeColor="accent1" w:themeShade="BF"/>
          <w:szCs w:val="24"/>
        </w:rPr>
      </w:pPr>
      <w:r>
        <w:rPr>
          <w:rFonts w:cs="Arial"/>
          <w:b/>
          <w:color w:val="2F5496" w:themeColor="accent1" w:themeShade="BF"/>
          <w:szCs w:val="24"/>
        </w:rPr>
        <w:t>Appendix 1</w:t>
      </w:r>
    </w:p>
    <w:p w14:paraId="1881C519" w14:textId="77777777" w:rsidR="00557EE8" w:rsidRPr="00090831" w:rsidRDefault="00557EE8" w:rsidP="00557EE8">
      <w:pPr>
        <w:tabs>
          <w:tab w:val="left" w:pos="764"/>
        </w:tabs>
        <w:rPr>
          <w:rFonts w:cs="Arial"/>
        </w:rPr>
      </w:pPr>
      <w:bookmarkStart w:id="53" w:name="_Hlk3973251"/>
      <w:r>
        <w:rPr>
          <w:rFonts w:cs="Arial"/>
        </w:rPr>
        <w:tab/>
      </w:r>
      <w:r>
        <w:rPr>
          <w:rFonts w:cs="Arial"/>
          <w:b/>
          <w:noProof/>
          <w:lang w:eastAsia="en-GB"/>
        </w:rPr>
        <w:drawing>
          <wp:anchor distT="0" distB="0" distL="114300" distR="114300" simplePos="0" relativeHeight="251697152" behindDoc="0" locked="0" layoutInCell="1" allowOverlap="1" wp14:anchorId="3671AC89" wp14:editId="41F4C6AE">
            <wp:simplePos x="0" y="0"/>
            <wp:positionH relativeFrom="margin">
              <wp:align>center</wp:align>
            </wp:positionH>
            <wp:positionV relativeFrom="paragraph">
              <wp:posOffset>-295910</wp:posOffset>
            </wp:positionV>
            <wp:extent cx="800100" cy="457200"/>
            <wp:effectExtent l="0" t="0" r="0" b="0"/>
            <wp:wrapNone/>
            <wp:docPr id="1" name="Picture 1" descr="Pris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ison Service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31C95" w14:textId="77777777" w:rsidR="00557EE8" w:rsidRDefault="00557EE8" w:rsidP="00557EE8">
      <w:pPr>
        <w:jc w:val="center"/>
        <w:rPr>
          <w:rFonts w:cs="Arial"/>
          <w:b/>
        </w:rPr>
      </w:pPr>
      <w:r>
        <w:rPr>
          <w:rFonts w:cs="Arial"/>
          <w:b/>
        </w:rPr>
        <w:t>MEDICAL IN CONFIDENCE</w:t>
      </w:r>
    </w:p>
    <w:p w14:paraId="6C1C6B6D" w14:textId="77777777" w:rsidR="00557EE8" w:rsidRPr="00BB445C" w:rsidRDefault="00557EE8" w:rsidP="00557EE8">
      <w:pPr>
        <w:jc w:val="center"/>
        <w:rPr>
          <w:rFonts w:cs="Arial"/>
          <w:b/>
        </w:rPr>
      </w:pPr>
      <w:r w:rsidRPr="00BB445C">
        <w:rPr>
          <w:rFonts w:cs="Arial"/>
          <w:b/>
        </w:rPr>
        <w:t>H1003 FORM</w:t>
      </w:r>
    </w:p>
    <w:p w14:paraId="195212A3" w14:textId="77777777" w:rsidR="00557EE8" w:rsidRDefault="00557EE8" w:rsidP="00557EE8">
      <w:pPr>
        <w:rPr>
          <w:rFonts w:cs="Arial"/>
          <w:b/>
        </w:rPr>
      </w:pPr>
    </w:p>
    <w:p w14:paraId="7CA1A930" w14:textId="77777777" w:rsidR="00557EE8" w:rsidRDefault="00557EE8" w:rsidP="00557EE8">
      <w:pPr>
        <w:rPr>
          <w:rFonts w:cs="Arial"/>
          <w:b/>
          <w:sz w:val="18"/>
          <w:szCs w:val="18"/>
        </w:rPr>
      </w:pPr>
      <w:r>
        <w:rPr>
          <w:rFonts w:cs="Arial"/>
          <w:b/>
          <w:sz w:val="18"/>
          <w:szCs w:val="18"/>
        </w:rPr>
        <w:t>INFORMATION ON MENTALLY DISORDERED PRISONER RECOMMENDED FOR TRANSFER TO HOSPITAL UNDER SECTIONS 47/49 OF THE MENTAL HEALTH ACT 1983</w:t>
      </w:r>
    </w:p>
    <w:p w14:paraId="60E49C8F" w14:textId="77777777" w:rsidR="00557EE8" w:rsidRDefault="00557EE8" w:rsidP="00557EE8">
      <w:pPr>
        <w:jc w:val="center"/>
        <w:rPr>
          <w:rFonts w:cs="Arial"/>
          <w:b/>
          <w:sz w:val="18"/>
          <w:szCs w:val="18"/>
        </w:rPr>
      </w:pPr>
      <w:r w:rsidRPr="00557EE8">
        <w:rPr>
          <w:rFonts w:cs="Arial"/>
          <w:b/>
          <w:caps/>
          <w:sz w:val="28"/>
          <w:szCs w:val="28"/>
          <w:highlight w:val="yellow"/>
          <w:vertAlign w:val="subscript"/>
          <w14:shadow w14:blurRad="50800" w14:dist="38100" w14:dir="2700000" w14:sx="100000" w14:sy="100000" w14:kx="0" w14:ky="0" w14:algn="tl">
            <w14:srgbClr w14:val="000000">
              <w14:alpha w14:val="60000"/>
            </w14:srgbClr>
          </w14:shadow>
        </w:rPr>
        <w:t>PLEASE FILL OUT THIS FORM IN FULL</w:t>
      </w:r>
    </w:p>
    <w:p w14:paraId="3D56F92F" w14:textId="77777777" w:rsidR="00557EE8" w:rsidRDefault="00557EE8" w:rsidP="00557EE8">
      <w:pPr>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57EE8" w14:paraId="4C4A5D25" w14:textId="77777777" w:rsidTr="00655634">
        <w:tc>
          <w:tcPr>
            <w:tcW w:w="9016" w:type="dxa"/>
            <w:tcBorders>
              <w:bottom w:val="single" w:sz="4" w:space="0" w:color="auto"/>
            </w:tcBorders>
          </w:tcPr>
          <w:p w14:paraId="4CA254BE" w14:textId="77777777" w:rsidR="00557EE8" w:rsidRDefault="00557EE8" w:rsidP="00655634">
            <w:pPr>
              <w:rPr>
                <w:rFonts w:cs="Arial"/>
                <w:b/>
                <w:sz w:val="18"/>
                <w:szCs w:val="18"/>
                <w:u w:val="single"/>
              </w:rPr>
            </w:pPr>
            <w:r w:rsidRPr="00AA563C">
              <w:rPr>
                <w:rFonts w:cs="Arial"/>
                <w:b/>
                <w:sz w:val="18"/>
                <w:szCs w:val="18"/>
                <w:u w:val="single"/>
              </w:rPr>
              <w:t>SECTION 1 – DETAILS OF REQUESTING PRISON</w:t>
            </w:r>
          </w:p>
          <w:p w14:paraId="0A99E09B" w14:textId="77777777" w:rsidR="00557EE8" w:rsidRPr="00AA563C" w:rsidRDefault="00557EE8" w:rsidP="00655634">
            <w:pPr>
              <w:rPr>
                <w:rFonts w:cs="Arial"/>
                <w:b/>
                <w:sz w:val="18"/>
                <w:szCs w:val="18"/>
                <w:u w:val="single"/>
              </w:rPr>
            </w:pPr>
          </w:p>
        </w:tc>
      </w:tr>
      <w:tr w:rsidR="00557EE8" w14:paraId="0D2D0219" w14:textId="77777777" w:rsidTr="00655634">
        <w:tc>
          <w:tcPr>
            <w:tcW w:w="9016" w:type="dxa"/>
            <w:tcBorders>
              <w:bottom w:val="single" w:sz="4" w:space="0" w:color="auto"/>
            </w:tcBorders>
          </w:tcPr>
          <w:p w14:paraId="5BE42F2E" w14:textId="77777777" w:rsidR="00557EE8" w:rsidRDefault="00557EE8" w:rsidP="00655634">
            <w:pPr>
              <w:tabs>
                <w:tab w:val="right" w:pos="4500"/>
              </w:tabs>
              <w:rPr>
                <w:rFonts w:cs="Arial"/>
                <w:b/>
                <w:sz w:val="18"/>
                <w:szCs w:val="18"/>
              </w:rPr>
            </w:pPr>
            <w:r>
              <w:rPr>
                <w:rFonts w:cs="Arial"/>
                <w:b/>
                <w:sz w:val="18"/>
                <w:szCs w:val="18"/>
              </w:rPr>
              <w:t>NAME:  HMP                                                                                 TELEPHONE NUMBER:</w:t>
            </w:r>
          </w:p>
          <w:p w14:paraId="5BF2D046" w14:textId="77777777" w:rsidR="00557EE8" w:rsidRDefault="00557EE8" w:rsidP="00655634">
            <w:pPr>
              <w:rPr>
                <w:rFonts w:cs="Arial"/>
                <w:b/>
                <w:sz w:val="18"/>
                <w:szCs w:val="18"/>
              </w:rPr>
            </w:pPr>
          </w:p>
        </w:tc>
      </w:tr>
      <w:tr w:rsidR="00557EE8" w14:paraId="2352D08A" w14:textId="77777777" w:rsidTr="00655634">
        <w:tc>
          <w:tcPr>
            <w:tcW w:w="9016" w:type="dxa"/>
            <w:tcBorders>
              <w:bottom w:val="single" w:sz="4" w:space="0" w:color="auto"/>
            </w:tcBorders>
          </w:tcPr>
          <w:p w14:paraId="12B62571" w14:textId="77777777" w:rsidR="00557EE8" w:rsidRDefault="00557EE8" w:rsidP="00655634">
            <w:pPr>
              <w:rPr>
                <w:rFonts w:cs="Arial"/>
                <w:b/>
                <w:sz w:val="18"/>
                <w:szCs w:val="18"/>
              </w:rPr>
            </w:pPr>
            <w:r>
              <w:rPr>
                <w:rFonts w:cs="Arial"/>
                <w:b/>
                <w:sz w:val="18"/>
                <w:szCs w:val="18"/>
              </w:rPr>
              <w:t>EMAIL:                                                                                           CONTACT NAME:</w:t>
            </w:r>
          </w:p>
          <w:p w14:paraId="70C727E8" w14:textId="77777777" w:rsidR="00557EE8" w:rsidRDefault="00557EE8" w:rsidP="00655634">
            <w:pPr>
              <w:rPr>
                <w:rFonts w:cs="Arial"/>
                <w:b/>
                <w:sz w:val="18"/>
                <w:szCs w:val="18"/>
              </w:rPr>
            </w:pPr>
          </w:p>
        </w:tc>
      </w:tr>
      <w:tr w:rsidR="00557EE8" w14:paraId="0F883910" w14:textId="77777777" w:rsidTr="00655634">
        <w:tc>
          <w:tcPr>
            <w:tcW w:w="9016" w:type="dxa"/>
            <w:tcBorders>
              <w:top w:val="single" w:sz="4" w:space="0" w:color="auto"/>
              <w:left w:val="single" w:sz="4" w:space="0" w:color="auto"/>
              <w:bottom w:val="nil"/>
              <w:right w:val="single" w:sz="4" w:space="0" w:color="auto"/>
            </w:tcBorders>
          </w:tcPr>
          <w:p w14:paraId="3B170F48" w14:textId="77777777" w:rsidR="00557EE8" w:rsidRPr="00AA563C" w:rsidRDefault="00557EE8" w:rsidP="00655634">
            <w:pPr>
              <w:rPr>
                <w:rFonts w:cs="Arial"/>
                <w:b/>
                <w:sz w:val="18"/>
                <w:szCs w:val="18"/>
                <w:u w:val="single"/>
              </w:rPr>
            </w:pPr>
            <w:r w:rsidRPr="00AA563C">
              <w:rPr>
                <w:rFonts w:cs="Arial"/>
                <w:b/>
                <w:sz w:val="18"/>
                <w:szCs w:val="18"/>
                <w:u w:val="single"/>
              </w:rPr>
              <w:t xml:space="preserve">SECTION 2 – DETAILS OF PRISONER </w:t>
            </w:r>
          </w:p>
          <w:p w14:paraId="7EB20C21" w14:textId="77777777" w:rsidR="00557EE8" w:rsidRDefault="00557EE8" w:rsidP="00655634">
            <w:pPr>
              <w:rPr>
                <w:rFonts w:cs="Arial"/>
                <w:b/>
                <w:sz w:val="18"/>
                <w:szCs w:val="18"/>
              </w:rPr>
            </w:pPr>
          </w:p>
        </w:tc>
      </w:tr>
      <w:tr w:rsidR="00557EE8" w14:paraId="2B861B45" w14:textId="77777777" w:rsidTr="00655634">
        <w:tc>
          <w:tcPr>
            <w:tcW w:w="9016" w:type="dxa"/>
            <w:tcBorders>
              <w:top w:val="nil"/>
            </w:tcBorders>
          </w:tcPr>
          <w:p w14:paraId="7801E404" w14:textId="77777777" w:rsidR="00557EE8" w:rsidRDefault="00557EE8" w:rsidP="00655634">
            <w:pPr>
              <w:rPr>
                <w:rFonts w:cs="Arial"/>
                <w:b/>
                <w:sz w:val="18"/>
                <w:szCs w:val="18"/>
              </w:rPr>
            </w:pPr>
            <w:r>
              <w:rPr>
                <w:rFonts w:cs="Arial"/>
                <w:b/>
                <w:sz w:val="18"/>
                <w:szCs w:val="18"/>
              </w:rPr>
              <w:t>SURNAME:                                                                                  FIRST NAMES:</w:t>
            </w:r>
          </w:p>
          <w:p w14:paraId="7B95590C" w14:textId="77777777" w:rsidR="00557EE8" w:rsidRDefault="00557EE8" w:rsidP="00655634">
            <w:pPr>
              <w:rPr>
                <w:rFonts w:cs="Arial"/>
                <w:b/>
                <w:sz w:val="18"/>
                <w:szCs w:val="18"/>
              </w:rPr>
            </w:pPr>
          </w:p>
        </w:tc>
      </w:tr>
      <w:tr w:rsidR="00557EE8" w14:paraId="3CF07C45" w14:textId="77777777" w:rsidTr="00655634">
        <w:tc>
          <w:tcPr>
            <w:tcW w:w="9016" w:type="dxa"/>
          </w:tcPr>
          <w:p w14:paraId="52D0EDEC" w14:textId="77777777" w:rsidR="00557EE8" w:rsidRDefault="00557EE8" w:rsidP="00655634">
            <w:pPr>
              <w:rPr>
                <w:rFonts w:cs="Arial"/>
                <w:b/>
                <w:sz w:val="18"/>
                <w:szCs w:val="18"/>
              </w:rPr>
            </w:pPr>
            <w:r>
              <w:rPr>
                <w:rFonts w:cs="Arial"/>
                <w:b/>
                <w:sz w:val="18"/>
                <w:szCs w:val="18"/>
              </w:rPr>
              <w:t>ALIASES:</w:t>
            </w:r>
          </w:p>
          <w:p w14:paraId="344457FE" w14:textId="77777777" w:rsidR="00557EE8" w:rsidRDefault="00557EE8" w:rsidP="00655634">
            <w:pPr>
              <w:rPr>
                <w:rFonts w:cs="Arial"/>
                <w:b/>
                <w:sz w:val="18"/>
                <w:szCs w:val="18"/>
              </w:rPr>
            </w:pPr>
          </w:p>
        </w:tc>
      </w:tr>
      <w:tr w:rsidR="00557EE8" w14:paraId="4E21AA8B" w14:textId="77777777" w:rsidTr="00655634">
        <w:trPr>
          <w:trHeight w:val="589"/>
        </w:trPr>
        <w:tc>
          <w:tcPr>
            <w:tcW w:w="9016" w:type="dxa"/>
            <w:tcBorders>
              <w:bottom w:val="single" w:sz="4" w:space="0" w:color="auto"/>
            </w:tcBorders>
          </w:tcPr>
          <w:p w14:paraId="70DC4A77" w14:textId="77777777" w:rsidR="00557EE8" w:rsidRDefault="00557EE8" w:rsidP="00655634">
            <w:pPr>
              <w:rPr>
                <w:rFonts w:cs="Arial"/>
                <w:b/>
                <w:sz w:val="18"/>
                <w:szCs w:val="18"/>
              </w:rPr>
            </w:pPr>
            <w:r>
              <w:rPr>
                <w:rFonts w:cs="Arial"/>
                <w:b/>
                <w:sz w:val="18"/>
                <w:szCs w:val="18"/>
              </w:rPr>
              <w:t xml:space="preserve">PRISON NUMBER:                                             DATE OF BIRTH:     /  /                         GENDER   M / F          </w:t>
            </w:r>
          </w:p>
        </w:tc>
      </w:tr>
      <w:tr w:rsidR="00557EE8" w14:paraId="10331904" w14:textId="77777777" w:rsidTr="00655634">
        <w:tc>
          <w:tcPr>
            <w:tcW w:w="9016" w:type="dxa"/>
            <w:tcBorders>
              <w:bottom w:val="single" w:sz="4" w:space="0" w:color="auto"/>
            </w:tcBorders>
          </w:tcPr>
          <w:p w14:paraId="7C988550" w14:textId="77777777" w:rsidR="00557EE8" w:rsidRDefault="00557EE8" w:rsidP="00655634">
            <w:pPr>
              <w:rPr>
                <w:rFonts w:cs="Arial"/>
                <w:b/>
                <w:color w:val="000000"/>
                <w:sz w:val="18"/>
                <w:szCs w:val="18"/>
              </w:rPr>
            </w:pPr>
            <w:r>
              <w:rPr>
                <w:rFonts w:cs="Arial"/>
                <w:b/>
                <w:color w:val="000000"/>
                <w:sz w:val="18"/>
                <w:szCs w:val="18"/>
              </w:rPr>
              <w:t xml:space="preserve">SECURITY CATEGORY (please circle):  A       B       C       D        OTHER (please specify for female detainees)   </w:t>
            </w:r>
          </w:p>
          <w:p w14:paraId="023F40B5" w14:textId="77777777" w:rsidR="00557EE8" w:rsidRDefault="00557EE8" w:rsidP="00655634">
            <w:pPr>
              <w:rPr>
                <w:rFonts w:cs="Arial"/>
                <w:b/>
                <w:color w:val="000000"/>
                <w:sz w:val="18"/>
                <w:szCs w:val="18"/>
              </w:rPr>
            </w:pPr>
          </w:p>
          <w:p w14:paraId="4FA20FEF" w14:textId="77777777" w:rsidR="00557EE8" w:rsidRDefault="00557EE8" w:rsidP="00655634">
            <w:pPr>
              <w:rPr>
                <w:rFonts w:cs="Arial"/>
                <w:b/>
                <w:color w:val="000000"/>
                <w:sz w:val="18"/>
                <w:szCs w:val="18"/>
              </w:rPr>
            </w:pPr>
            <w:r>
              <w:rPr>
                <w:rFonts w:cs="Arial"/>
                <w:b/>
                <w:color w:val="000000"/>
                <w:sz w:val="18"/>
                <w:szCs w:val="18"/>
              </w:rPr>
              <w:t xml:space="preserve">ON THE ESCAPE LIST?   Y / N         </w:t>
            </w:r>
          </w:p>
          <w:p w14:paraId="174A15CD" w14:textId="77777777" w:rsidR="00557EE8" w:rsidRDefault="00557EE8" w:rsidP="00655634">
            <w:pPr>
              <w:rPr>
                <w:rFonts w:cs="Arial"/>
                <w:b/>
                <w:color w:val="000000"/>
                <w:sz w:val="18"/>
                <w:szCs w:val="18"/>
              </w:rPr>
            </w:pPr>
            <w:r>
              <w:rPr>
                <w:rFonts w:cs="Arial"/>
                <w:b/>
                <w:color w:val="000000"/>
                <w:sz w:val="18"/>
                <w:szCs w:val="18"/>
              </w:rPr>
              <w:t xml:space="preserve">                                                                </w:t>
            </w:r>
          </w:p>
        </w:tc>
      </w:tr>
      <w:tr w:rsidR="00557EE8" w:rsidRPr="002D276C" w14:paraId="2C91C4FE" w14:textId="77777777" w:rsidTr="00655634">
        <w:tc>
          <w:tcPr>
            <w:tcW w:w="9016" w:type="dxa"/>
            <w:tcBorders>
              <w:top w:val="single" w:sz="4" w:space="0" w:color="auto"/>
              <w:left w:val="nil"/>
              <w:bottom w:val="single" w:sz="4" w:space="0" w:color="auto"/>
              <w:right w:val="nil"/>
            </w:tcBorders>
          </w:tcPr>
          <w:p w14:paraId="13536321" w14:textId="77777777" w:rsidR="00557EE8" w:rsidRPr="002D276C" w:rsidRDefault="00557EE8" w:rsidP="00655634">
            <w:pPr>
              <w:rPr>
                <w:rFonts w:cs="Arial"/>
                <w:b/>
                <w:sz w:val="18"/>
                <w:szCs w:val="18"/>
                <w:u w:val="single"/>
              </w:rPr>
            </w:pPr>
            <w:r w:rsidRPr="002D276C">
              <w:rPr>
                <w:rFonts w:cs="Arial"/>
                <w:b/>
                <w:sz w:val="18"/>
                <w:szCs w:val="18"/>
                <w:u w:val="single"/>
              </w:rPr>
              <w:t>SECTION 3 – SENTENCED PRISONERS</w:t>
            </w:r>
          </w:p>
          <w:p w14:paraId="010EB711" w14:textId="77777777" w:rsidR="00557EE8" w:rsidRPr="002D276C" w:rsidRDefault="00557EE8" w:rsidP="00655634">
            <w:pPr>
              <w:rPr>
                <w:rFonts w:cs="Arial"/>
                <w:b/>
                <w:sz w:val="18"/>
                <w:szCs w:val="18"/>
                <w:u w:val="single"/>
              </w:rPr>
            </w:pPr>
          </w:p>
        </w:tc>
      </w:tr>
      <w:tr w:rsidR="00557EE8" w14:paraId="0359D11C" w14:textId="77777777" w:rsidTr="00655634">
        <w:tc>
          <w:tcPr>
            <w:tcW w:w="9016" w:type="dxa"/>
            <w:tcBorders>
              <w:top w:val="single" w:sz="4" w:space="0" w:color="auto"/>
            </w:tcBorders>
          </w:tcPr>
          <w:p w14:paraId="6F3F187E" w14:textId="77777777" w:rsidR="00557EE8" w:rsidRDefault="00557EE8" w:rsidP="00655634">
            <w:pPr>
              <w:rPr>
                <w:rFonts w:cs="Arial"/>
                <w:b/>
                <w:sz w:val="18"/>
                <w:szCs w:val="18"/>
              </w:rPr>
            </w:pPr>
            <w:r>
              <w:rPr>
                <w:rFonts w:cs="Arial"/>
                <w:b/>
                <w:sz w:val="18"/>
                <w:szCs w:val="18"/>
              </w:rPr>
              <w:t>Name of Court:</w:t>
            </w:r>
          </w:p>
          <w:p w14:paraId="629B8568" w14:textId="77777777" w:rsidR="00557EE8" w:rsidRDefault="00557EE8" w:rsidP="00655634">
            <w:pPr>
              <w:rPr>
                <w:rFonts w:cs="Arial"/>
                <w:b/>
                <w:sz w:val="18"/>
                <w:szCs w:val="18"/>
              </w:rPr>
            </w:pPr>
          </w:p>
        </w:tc>
      </w:tr>
      <w:tr w:rsidR="00557EE8" w14:paraId="63DB8B9E" w14:textId="77777777" w:rsidTr="00655634">
        <w:trPr>
          <w:trHeight w:val="449"/>
        </w:trPr>
        <w:tc>
          <w:tcPr>
            <w:tcW w:w="9016" w:type="dxa"/>
          </w:tcPr>
          <w:p w14:paraId="27B7C8FC" w14:textId="77777777" w:rsidR="00557EE8" w:rsidRDefault="00557EE8" w:rsidP="00655634">
            <w:pPr>
              <w:rPr>
                <w:rFonts w:cs="Arial"/>
                <w:b/>
                <w:sz w:val="18"/>
                <w:szCs w:val="18"/>
              </w:rPr>
            </w:pPr>
            <w:r>
              <w:rPr>
                <w:rFonts w:cs="Arial"/>
                <w:b/>
                <w:sz w:val="18"/>
                <w:szCs w:val="18"/>
              </w:rPr>
              <w:t>Offence(s):</w:t>
            </w:r>
          </w:p>
          <w:p w14:paraId="50A62CA9" w14:textId="77777777" w:rsidR="00557EE8" w:rsidRDefault="00557EE8" w:rsidP="00655634">
            <w:pPr>
              <w:rPr>
                <w:rFonts w:cs="Arial"/>
                <w:b/>
                <w:sz w:val="18"/>
                <w:szCs w:val="18"/>
              </w:rPr>
            </w:pPr>
          </w:p>
          <w:p w14:paraId="120C2351" w14:textId="77777777" w:rsidR="00557EE8" w:rsidRDefault="00557EE8" w:rsidP="00655634">
            <w:pPr>
              <w:rPr>
                <w:rFonts w:cs="Arial"/>
                <w:b/>
                <w:sz w:val="18"/>
                <w:szCs w:val="18"/>
              </w:rPr>
            </w:pPr>
          </w:p>
          <w:p w14:paraId="76B39EAF" w14:textId="77777777" w:rsidR="00557EE8" w:rsidRDefault="00557EE8" w:rsidP="00655634">
            <w:pPr>
              <w:rPr>
                <w:rFonts w:cs="Arial"/>
                <w:b/>
                <w:sz w:val="18"/>
                <w:szCs w:val="18"/>
              </w:rPr>
            </w:pPr>
          </w:p>
        </w:tc>
      </w:tr>
      <w:tr w:rsidR="00557EE8" w14:paraId="37118F59" w14:textId="77777777" w:rsidTr="00655634">
        <w:tc>
          <w:tcPr>
            <w:tcW w:w="9016" w:type="dxa"/>
          </w:tcPr>
          <w:p w14:paraId="1ABC6647" w14:textId="77777777" w:rsidR="00557EE8" w:rsidRDefault="00557EE8" w:rsidP="00655634">
            <w:pPr>
              <w:rPr>
                <w:rFonts w:cs="Arial"/>
                <w:b/>
                <w:sz w:val="18"/>
                <w:szCs w:val="18"/>
              </w:rPr>
            </w:pPr>
            <w:r>
              <w:rPr>
                <w:rFonts w:cs="Arial"/>
                <w:b/>
                <w:sz w:val="18"/>
                <w:szCs w:val="18"/>
              </w:rPr>
              <w:lastRenderedPageBreak/>
              <w:t>Total sentence and order of court for each offence:</w:t>
            </w:r>
          </w:p>
          <w:p w14:paraId="48AC5FE0" w14:textId="77777777" w:rsidR="00557EE8" w:rsidRDefault="00557EE8" w:rsidP="00655634">
            <w:pPr>
              <w:rPr>
                <w:rFonts w:cs="Arial"/>
                <w:b/>
                <w:sz w:val="18"/>
                <w:szCs w:val="18"/>
              </w:rPr>
            </w:pPr>
          </w:p>
          <w:p w14:paraId="17E6E30D" w14:textId="77777777" w:rsidR="00557EE8" w:rsidRDefault="00557EE8" w:rsidP="00655634">
            <w:pPr>
              <w:rPr>
                <w:rFonts w:cs="Arial"/>
                <w:b/>
                <w:sz w:val="18"/>
                <w:szCs w:val="18"/>
              </w:rPr>
            </w:pPr>
          </w:p>
          <w:p w14:paraId="0FA138ED" w14:textId="77777777" w:rsidR="00557EE8" w:rsidRDefault="00557EE8" w:rsidP="00655634">
            <w:pPr>
              <w:rPr>
                <w:rFonts w:cs="Arial"/>
                <w:b/>
                <w:sz w:val="18"/>
                <w:szCs w:val="18"/>
              </w:rPr>
            </w:pPr>
          </w:p>
        </w:tc>
      </w:tr>
      <w:tr w:rsidR="00557EE8" w14:paraId="51F3F0DD" w14:textId="77777777" w:rsidTr="00655634">
        <w:tc>
          <w:tcPr>
            <w:tcW w:w="9016" w:type="dxa"/>
          </w:tcPr>
          <w:p w14:paraId="37B52C77" w14:textId="77777777" w:rsidR="00557EE8" w:rsidRDefault="00557EE8" w:rsidP="00655634">
            <w:pPr>
              <w:rPr>
                <w:rFonts w:cs="Arial"/>
                <w:b/>
                <w:sz w:val="18"/>
                <w:szCs w:val="18"/>
              </w:rPr>
            </w:pPr>
            <w:r>
              <w:rPr>
                <w:rFonts w:cs="Arial"/>
                <w:b/>
                <w:sz w:val="18"/>
                <w:szCs w:val="18"/>
              </w:rPr>
              <w:t>Date of (i) conviction:                                            (ii) sentence (if different):</w:t>
            </w:r>
          </w:p>
          <w:p w14:paraId="3C77909F" w14:textId="77777777" w:rsidR="00557EE8" w:rsidRDefault="00557EE8" w:rsidP="00655634">
            <w:pPr>
              <w:rPr>
                <w:rFonts w:cs="Arial"/>
                <w:b/>
                <w:sz w:val="18"/>
                <w:szCs w:val="18"/>
              </w:rPr>
            </w:pPr>
          </w:p>
        </w:tc>
      </w:tr>
      <w:tr w:rsidR="00557EE8" w14:paraId="4F3E667B" w14:textId="77777777" w:rsidTr="00655634">
        <w:tc>
          <w:tcPr>
            <w:tcW w:w="9016" w:type="dxa"/>
          </w:tcPr>
          <w:p w14:paraId="166C249B" w14:textId="77777777" w:rsidR="00557EE8" w:rsidRDefault="00557EE8" w:rsidP="00655634">
            <w:pPr>
              <w:rPr>
                <w:rFonts w:cs="Arial"/>
                <w:b/>
                <w:sz w:val="18"/>
                <w:szCs w:val="18"/>
              </w:rPr>
            </w:pPr>
            <w:r>
              <w:rPr>
                <w:rFonts w:cs="Arial"/>
                <w:b/>
                <w:sz w:val="18"/>
                <w:szCs w:val="18"/>
              </w:rPr>
              <w:t>Is this prisoner close to their release date: Y / N</w:t>
            </w:r>
          </w:p>
          <w:p w14:paraId="4DC50B60" w14:textId="77777777" w:rsidR="00557EE8" w:rsidRDefault="00557EE8" w:rsidP="00655634">
            <w:pPr>
              <w:rPr>
                <w:rFonts w:cs="Arial"/>
                <w:b/>
                <w:sz w:val="18"/>
                <w:szCs w:val="18"/>
              </w:rPr>
            </w:pPr>
          </w:p>
          <w:p w14:paraId="1B523D24" w14:textId="77777777" w:rsidR="00557EE8" w:rsidRDefault="00557EE8" w:rsidP="00655634">
            <w:pPr>
              <w:rPr>
                <w:rFonts w:cs="Arial"/>
                <w:b/>
                <w:sz w:val="18"/>
                <w:szCs w:val="18"/>
              </w:rPr>
            </w:pPr>
            <w:r>
              <w:rPr>
                <w:rFonts w:cs="Arial"/>
                <w:b/>
                <w:sz w:val="18"/>
                <w:szCs w:val="18"/>
              </w:rPr>
              <w:t>If Yes why is the transfer request being made: (e.g. short sentence, long wait for assessment etc.)</w:t>
            </w:r>
          </w:p>
          <w:p w14:paraId="3D004AB2" w14:textId="77777777" w:rsidR="00557EE8" w:rsidRDefault="00557EE8" w:rsidP="00655634">
            <w:pPr>
              <w:rPr>
                <w:rFonts w:cs="Arial"/>
                <w:b/>
                <w:sz w:val="18"/>
                <w:szCs w:val="18"/>
              </w:rPr>
            </w:pPr>
          </w:p>
        </w:tc>
      </w:tr>
      <w:tr w:rsidR="00557EE8" w14:paraId="795098A4" w14:textId="77777777" w:rsidTr="00655634">
        <w:tc>
          <w:tcPr>
            <w:tcW w:w="9016" w:type="dxa"/>
          </w:tcPr>
          <w:p w14:paraId="27EE5207" w14:textId="77777777" w:rsidR="00557EE8" w:rsidRDefault="00557EE8" w:rsidP="00655634">
            <w:pPr>
              <w:rPr>
                <w:rFonts w:cs="Arial"/>
                <w:b/>
                <w:sz w:val="18"/>
                <w:szCs w:val="18"/>
              </w:rPr>
            </w:pPr>
            <w:r>
              <w:rPr>
                <w:rFonts w:cs="Arial"/>
                <w:b/>
                <w:sz w:val="18"/>
                <w:szCs w:val="18"/>
              </w:rPr>
              <w:t>Release Dates (please complete as appropriate):</w:t>
            </w:r>
          </w:p>
          <w:p w14:paraId="7CCDAC1C" w14:textId="77777777" w:rsidR="00557EE8" w:rsidRDefault="00557EE8" w:rsidP="00655634">
            <w:pPr>
              <w:rPr>
                <w:rFonts w:cs="Arial"/>
                <w:b/>
                <w:sz w:val="18"/>
                <w:szCs w:val="18"/>
              </w:rPr>
            </w:pPr>
          </w:p>
        </w:tc>
      </w:tr>
      <w:tr w:rsidR="00557EE8" w14:paraId="27F21270" w14:textId="77777777" w:rsidTr="00655634">
        <w:tc>
          <w:tcPr>
            <w:tcW w:w="9016" w:type="dxa"/>
          </w:tcPr>
          <w:p w14:paraId="23FCD021" w14:textId="77777777" w:rsidR="00557EE8" w:rsidRDefault="00557EE8" w:rsidP="00655634">
            <w:pPr>
              <w:rPr>
                <w:rFonts w:cs="Arial"/>
                <w:b/>
                <w:sz w:val="18"/>
                <w:szCs w:val="18"/>
              </w:rPr>
            </w:pPr>
            <w:r>
              <w:rPr>
                <w:rFonts w:cs="Arial"/>
                <w:b/>
                <w:sz w:val="18"/>
                <w:szCs w:val="18"/>
              </w:rPr>
              <w:t xml:space="preserve">      (i)   Automatic Release Date (ARD):</w:t>
            </w:r>
          </w:p>
          <w:p w14:paraId="34C941E7" w14:textId="77777777" w:rsidR="00557EE8" w:rsidRDefault="00557EE8" w:rsidP="00655634">
            <w:pPr>
              <w:rPr>
                <w:rFonts w:cs="Arial"/>
                <w:b/>
                <w:sz w:val="18"/>
                <w:szCs w:val="18"/>
              </w:rPr>
            </w:pPr>
          </w:p>
        </w:tc>
      </w:tr>
      <w:tr w:rsidR="00557EE8" w14:paraId="0BC77D1B" w14:textId="77777777" w:rsidTr="00655634">
        <w:tc>
          <w:tcPr>
            <w:tcW w:w="9016" w:type="dxa"/>
          </w:tcPr>
          <w:p w14:paraId="0CBA0C29" w14:textId="77777777" w:rsidR="00557EE8" w:rsidRDefault="00557EE8" w:rsidP="00655634">
            <w:pPr>
              <w:rPr>
                <w:rFonts w:cs="Arial"/>
                <w:b/>
                <w:sz w:val="18"/>
                <w:szCs w:val="18"/>
              </w:rPr>
            </w:pPr>
            <w:r>
              <w:rPr>
                <w:rFonts w:cs="Arial"/>
                <w:b/>
                <w:sz w:val="18"/>
                <w:szCs w:val="18"/>
              </w:rPr>
              <w:t xml:space="preserve">      (ii)  Conditional Release Date (CRD):</w:t>
            </w:r>
          </w:p>
          <w:p w14:paraId="58714095" w14:textId="77777777" w:rsidR="00557EE8" w:rsidRDefault="00557EE8" w:rsidP="00655634">
            <w:pPr>
              <w:rPr>
                <w:rFonts w:cs="Arial"/>
                <w:b/>
                <w:sz w:val="18"/>
                <w:szCs w:val="18"/>
              </w:rPr>
            </w:pPr>
          </w:p>
        </w:tc>
      </w:tr>
      <w:tr w:rsidR="00557EE8" w14:paraId="39318A82" w14:textId="77777777" w:rsidTr="00655634">
        <w:trPr>
          <w:trHeight w:val="445"/>
        </w:trPr>
        <w:tc>
          <w:tcPr>
            <w:tcW w:w="9016" w:type="dxa"/>
          </w:tcPr>
          <w:p w14:paraId="7F173AA3" w14:textId="77777777" w:rsidR="00557EE8" w:rsidRDefault="00557EE8" w:rsidP="00655634">
            <w:pPr>
              <w:rPr>
                <w:rFonts w:cs="Arial"/>
                <w:b/>
                <w:color w:val="000000"/>
                <w:sz w:val="18"/>
                <w:szCs w:val="18"/>
              </w:rPr>
            </w:pPr>
            <w:r>
              <w:rPr>
                <w:rFonts w:cs="Arial"/>
                <w:b/>
                <w:color w:val="000000"/>
                <w:sz w:val="18"/>
                <w:szCs w:val="18"/>
              </w:rPr>
              <w:t xml:space="preserve">      (iii)  Release on Temporary Licence Eligibility Date (ROTL):</w:t>
            </w:r>
          </w:p>
        </w:tc>
      </w:tr>
      <w:tr w:rsidR="00557EE8" w14:paraId="7F461896" w14:textId="77777777" w:rsidTr="00655634">
        <w:tc>
          <w:tcPr>
            <w:tcW w:w="9016" w:type="dxa"/>
          </w:tcPr>
          <w:p w14:paraId="3C9B6A7A" w14:textId="77777777" w:rsidR="00557EE8" w:rsidRDefault="00557EE8" w:rsidP="00655634">
            <w:pPr>
              <w:rPr>
                <w:rFonts w:cs="Arial"/>
                <w:b/>
                <w:sz w:val="18"/>
                <w:szCs w:val="18"/>
              </w:rPr>
            </w:pPr>
            <w:r>
              <w:rPr>
                <w:rFonts w:cs="Arial"/>
                <w:b/>
                <w:sz w:val="18"/>
                <w:szCs w:val="18"/>
              </w:rPr>
              <w:t xml:space="preserve">      (iv)  Parole Eligibility Date (PED):</w:t>
            </w:r>
          </w:p>
          <w:p w14:paraId="3150AE93" w14:textId="77777777" w:rsidR="00557EE8" w:rsidRDefault="00557EE8" w:rsidP="00655634">
            <w:pPr>
              <w:rPr>
                <w:rFonts w:cs="Arial"/>
                <w:b/>
                <w:sz w:val="18"/>
                <w:szCs w:val="18"/>
              </w:rPr>
            </w:pPr>
          </w:p>
        </w:tc>
      </w:tr>
      <w:tr w:rsidR="00557EE8" w14:paraId="513B0496" w14:textId="77777777" w:rsidTr="00655634">
        <w:trPr>
          <w:trHeight w:val="299"/>
        </w:trPr>
        <w:tc>
          <w:tcPr>
            <w:tcW w:w="9016" w:type="dxa"/>
          </w:tcPr>
          <w:p w14:paraId="3F2A34DE" w14:textId="77777777" w:rsidR="00557EE8" w:rsidRDefault="00557EE8" w:rsidP="00655634">
            <w:pPr>
              <w:rPr>
                <w:rFonts w:cs="Arial"/>
                <w:b/>
                <w:sz w:val="18"/>
                <w:szCs w:val="18"/>
                <w:lang w:val="fr-FR"/>
              </w:rPr>
            </w:pPr>
            <w:r>
              <w:rPr>
                <w:rFonts w:cs="Arial"/>
                <w:b/>
                <w:sz w:val="18"/>
                <w:szCs w:val="18"/>
                <w:lang w:val="fr-FR"/>
              </w:rPr>
              <w:t xml:space="preserve">      (v)  Non-Parole Release Date (NPD):</w:t>
            </w:r>
          </w:p>
        </w:tc>
      </w:tr>
      <w:tr w:rsidR="00557EE8" w14:paraId="4BA5B5B8" w14:textId="77777777" w:rsidTr="00655634">
        <w:tc>
          <w:tcPr>
            <w:tcW w:w="9016" w:type="dxa"/>
          </w:tcPr>
          <w:p w14:paraId="602BC376" w14:textId="77777777" w:rsidR="00557EE8" w:rsidRDefault="00557EE8" w:rsidP="00655634">
            <w:pPr>
              <w:rPr>
                <w:rFonts w:cs="Arial"/>
                <w:b/>
                <w:sz w:val="18"/>
                <w:szCs w:val="18"/>
              </w:rPr>
            </w:pPr>
            <w:r>
              <w:rPr>
                <w:rFonts w:cs="Arial"/>
                <w:b/>
                <w:sz w:val="18"/>
                <w:szCs w:val="18"/>
              </w:rPr>
              <w:t xml:space="preserve">      (vi)   Licence Expiry Date (LED):</w:t>
            </w:r>
          </w:p>
          <w:p w14:paraId="09F65EF6" w14:textId="77777777" w:rsidR="00557EE8" w:rsidRDefault="00557EE8" w:rsidP="00655634">
            <w:pPr>
              <w:rPr>
                <w:rFonts w:cs="Arial"/>
                <w:b/>
                <w:sz w:val="18"/>
                <w:szCs w:val="18"/>
              </w:rPr>
            </w:pPr>
          </w:p>
        </w:tc>
      </w:tr>
      <w:tr w:rsidR="00557EE8" w14:paraId="32C2DE82" w14:textId="77777777" w:rsidTr="00655634">
        <w:tc>
          <w:tcPr>
            <w:tcW w:w="9016" w:type="dxa"/>
          </w:tcPr>
          <w:p w14:paraId="2F393015" w14:textId="77777777" w:rsidR="00557EE8" w:rsidRDefault="00557EE8" w:rsidP="00655634">
            <w:pPr>
              <w:rPr>
                <w:rFonts w:cs="Arial"/>
                <w:b/>
                <w:sz w:val="18"/>
                <w:szCs w:val="18"/>
              </w:rPr>
            </w:pPr>
            <w:r>
              <w:rPr>
                <w:rFonts w:cs="Arial"/>
                <w:b/>
                <w:sz w:val="18"/>
                <w:szCs w:val="18"/>
              </w:rPr>
              <w:t xml:space="preserve">      (vii)  Sentence Expiry Date (SED)/</w:t>
            </w:r>
          </w:p>
          <w:p w14:paraId="3FF6601C" w14:textId="77777777" w:rsidR="00557EE8" w:rsidRDefault="00557EE8" w:rsidP="00655634">
            <w:pPr>
              <w:rPr>
                <w:rFonts w:cs="Arial"/>
                <w:b/>
                <w:sz w:val="18"/>
                <w:szCs w:val="18"/>
              </w:rPr>
            </w:pPr>
            <w:r>
              <w:rPr>
                <w:rFonts w:cs="Arial"/>
                <w:b/>
                <w:sz w:val="18"/>
                <w:szCs w:val="18"/>
              </w:rPr>
              <w:t xml:space="preserve">              Sentence &amp; Licence Expiry Date (SLED):</w:t>
            </w:r>
          </w:p>
          <w:p w14:paraId="69D1DAC6" w14:textId="77777777" w:rsidR="00557EE8" w:rsidRDefault="00557EE8" w:rsidP="00655634">
            <w:pPr>
              <w:rPr>
                <w:rFonts w:cs="Arial"/>
                <w:b/>
                <w:sz w:val="18"/>
                <w:szCs w:val="18"/>
              </w:rPr>
            </w:pPr>
          </w:p>
        </w:tc>
      </w:tr>
      <w:tr w:rsidR="00557EE8" w14:paraId="1F354B0B" w14:textId="77777777" w:rsidTr="00655634">
        <w:tc>
          <w:tcPr>
            <w:tcW w:w="9016" w:type="dxa"/>
          </w:tcPr>
          <w:p w14:paraId="78DEEF60" w14:textId="77777777" w:rsidR="00557EE8" w:rsidRDefault="00557EE8" w:rsidP="00655634">
            <w:pPr>
              <w:rPr>
                <w:rFonts w:cs="Arial"/>
                <w:b/>
                <w:sz w:val="18"/>
                <w:szCs w:val="18"/>
              </w:rPr>
            </w:pPr>
            <w:r>
              <w:rPr>
                <w:rFonts w:cs="Arial"/>
                <w:b/>
                <w:sz w:val="18"/>
                <w:szCs w:val="18"/>
              </w:rPr>
              <w:t xml:space="preserve">      (viii)  Lifers – Tariff Date/Indeterminate Sentence for Public Protection (ISPP) – specified period:</w:t>
            </w:r>
          </w:p>
          <w:p w14:paraId="1B922106" w14:textId="77777777" w:rsidR="00557EE8" w:rsidRDefault="00557EE8" w:rsidP="00655634">
            <w:pPr>
              <w:rPr>
                <w:rFonts w:cs="Arial"/>
                <w:b/>
                <w:sz w:val="18"/>
                <w:szCs w:val="18"/>
              </w:rPr>
            </w:pPr>
          </w:p>
          <w:p w14:paraId="5009B36D" w14:textId="77777777" w:rsidR="00557EE8" w:rsidRDefault="00557EE8" w:rsidP="00655634">
            <w:pPr>
              <w:rPr>
                <w:rFonts w:cs="Arial"/>
                <w:b/>
                <w:sz w:val="18"/>
                <w:szCs w:val="18"/>
              </w:rPr>
            </w:pPr>
          </w:p>
        </w:tc>
      </w:tr>
      <w:tr w:rsidR="00557EE8" w14:paraId="1EF0F673" w14:textId="77777777" w:rsidTr="00655634">
        <w:tc>
          <w:tcPr>
            <w:tcW w:w="9016" w:type="dxa"/>
          </w:tcPr>
          <w:p w14:paraId="5A8CB4CB" w14:textId="77777777" w:rsidR="00557EE8" w:rsidRDefault="00557EE8" w:rsidP="00655634">
            <w:pPr>
              <w:rPr>
                <w:rFonts w:cs="Arial"/>
                <w:b/>
                <w:sz w:val="18"/>
                <w:szCs w:val="18"/>
              </w:rPr>
            </w:pPr>
            <w:r>
              <w:rPr>
                <w:rFonts w:cs="Arial"/>
                <w:b/>
                <w:sz w:val="18"/>
                <w:szCs w:val="18"/>
              </w:rPr>
              <w:t>Details of responsible probation service             NAME:</w:t>
            </w:r>
          </w:p>
          <w:p w14:paraId="6300BABE" w14:textId="77777777" w:rsidR="00557EE8" w:rsidRDefault="00557EE8" w:rsidP="00655634">
            <w:pPr>
              <w:rPr>
                <w:rFonts w:cs="Arial"/>
                <w:b/>
                <w:sz w:val="18"/>
                <w:szCs w:val="18"/>
              </w:rPr>
            </w:pPr>
            <w:r>
              <w:rPr>
                <w:rFonts w:cs="Arial"/>
                <w:b/>
                <w:sz w:val="18"/>
                <w:szCs w:val="18"/>
              </w:rPr>
              <w:t xml:space="preserve">                 </w:t>
            </w:r>
          </w:p>
          <w:p w14:paraId="2E08F38D" w14:textId="77777777" w:rsidR="00557EE8" w:rsidRDefault="00557EE8" w:rsidP="00655634">
            <w:pPr>
              <w:rPr>
                <w:rFonts w:cs="Arial"/>
                <w:b/>
                <w:sz w:val="18"/>
                <w:szCs w:val="18"/>
              </w:rPr>
            </w:pPr>
            <w:r>
              <w:rPr>
                <w:rFonts w:cs="Arial"/>
                <w:b/>
                <w:sz w:val="18"/>
                <w:szCs w:val="18"/>
              </w:rPr>
              <w:t xml:space="preserve">                                                                                 EMAIL:</w:t>
            </w:r>
          </w:p>
          <w:p w14:paraId="28742A9C" w14:textId="77777777" w:rsidR="00557EE8" w:rsidRDefault="00557EE8" w:rsidP="00655634">
            <w:pPr>
              <w:rPr>
                <w:rFonts w:cs="Arial"/>
                <w:b/>
                <w:sz w:val="18"/>
                <w:szCs w:val="18"/>
              </w:rPr>
            </w:pPr>
          </w:p>
          <w:p w14:paraId="0B9379F8" w14:textId="77777777" w:rsidR="00557EE8" w:rsidRDefault="00557EE8" w:rsidP="00655634">
            <w:pPr>
              <w:rPr>
                <w:rFonts w:cs="Arial"/>
                <w:b/>
                <w:sz w:val="18"/>
                <w:szCs w:val="18"/>
              </w:rPr>
            </w:pPr>
            <w:r>
              <w:rPr>
                <w:rFonts w:cs="Arial"/>
                <w:b/>
                <w:sz w:val="18"/>
                <w:szCs w:val="18"/>
              </w:rPr>
              <w:lastRenderedPageBreak/>
              <w:t xml:space="preserve">                                                                                 PHONE:</w:t>
            </w:r>
          </w:p>
          <w:p w14:paraId="33BAC3A9" w14:textId="77777777" w:rsidR="00557EE8" w:rsidRDefault="00557EE8" w:rsidP="00655634">
            <w:pPr>
              <w:rPr>
                <w:rFonts w:cs="Arial"/>
                <w:b/>
                <w:sz w:val="18"/>
                <w:szCs w:val="18"/>
              </w:rPr>
            </w:pPr>
          </w:p>
        </w:tc>
      </w:tr>
      <w:tr w:rsidR="00557EE8" w14:paraId="0ABFC07B" w14:textId="77777777" w:rsidTr="00655634">
        <w:tc>
          <w:tcPr>
            <w:tcW w:w="9016" w:type="dxa"/>
          </w:tcPr>
          <w:p w14:paraId="1D2B5B44" w14:textId="77777777" w:rsidR="00557EE8" w:rsidRDefault="00557EE8" w:rsidP="00655634">
            <w:pPr>
              <w:rPr>
                <w:rFonts w:cs="Arial"/>
                <w:b/>
                <w:sz w:val="18"/>
                <w:szCs w:val="18"/>
              </w:rPr>
            </w:pPr>
            <w:r>
              <w:rPr>
                <w:rFonts w:cs="Arial"/>
                <w:b/>
                <w:sz w:val="18"/>
                <w:szCs w:val="18"/>
              </w:rPr>
              <w:lastRenderedPageBreak/>
              <w:t>Details of Prison Offender Manager:                  NAME:</w:t>
            </w:r>
          </w:p>
          <w:p w14:paraId="2359101A" w14:textId="77777777" w:rsidR="00557EE8" w:rsidRDefault="00557EE8" w:rsidP="00655634">
            <w:pPr>
              <w:rPr>
                <w:rFonts w:cs="Arial"/>
                <w:b/>
                <w:sz w:val="18"/>
                <w:szCs w:val="18"/>
              </w:rPr>
            </w:pPr>
            <w:r>
              <w:rPr>
                <w:rFonts w:cs="Arial"/>
                <w:b/>
                <w:sz w:val="18"/>
                <w:szCs w:val="18"/>
              </w:rPr>
              <w:t xml:space="preserve">                 </w:t>
            </w:r>
          </w:p>
          <w:p w14:paraId="2ACB8B77" w14:textId="77777777" w:rsidR="00557EE8" w:rsidRDefault="00557EE8" w:rsidP="00655634">
            <w:pPr>
              <w:rPr>
                <w:rFonts w:cs="Arial"/>
                <w:b/>
                <w:sz w:val="18"/>
                <w:szCs w:val="18"/>
              </w:rPr>
            </w:pPr>
            <w:r>
              <w:rPr>
                <w:rFonts w:cs="Arial"/>
                <w:b/>
                <w:sz w:val="18"/>
                <w:szCs w:val="18"/>
              </w:rPr>
              <w:t xml:space="preserve">                                                                   EMAIL:</w:t>
            </w:r>
          </w:p>
          <w:p w14:paraId="5DB21BC9" w14:textId="77777777" w:rsidR="00557EE8" w:rsidRDefault="00557EE8" w:rsidP="00655634">
            <w:pPr>
              <w:rPr>
                <w:rFonts w:cs="Arial"/>
                <w:b/>
                <w:sz w:val="18"/>
                <w:szCs w:val="18"/>
              </w:rPr>
            </w:pPr>
          </w:p>
          <w:p w14:paraId="14E0D9C5" w14:textId="77777777" w:rsidR="00557EE8" w:rsidRDefault="00557EE8" w:rsidP="00655634">
            <w:pPr>
              <w:rPr>
                <w:rFonts w:cs="Arial"/>
                <w:b/>
                <w:sz w:val="18"/>
                <w:szCs w:val="18"/>
              </w:rPr>
            </w:pPr>
            <w:r>
              <w:rPr>
                <w:rFonts w:cs="Arial"/>
                <w:b/>
                <w:sz w:val="18"/>
                <w:szCs w:val="18"/>
              </w:rPr>
              <w:t xml:space="preserve">                                                                   PHONE:</w:t>
            </w:r>
          </w:p>
          <w:p w14:paraId="110F15B0" w14:textId="77777777" w:rsidR="00557EE8" w:rsidRDefault="00557EE8" w:rsidP="00655634">
            <w:pPr>
              <w:rPr>
                <w:rFonts w:cs="Arial"/>
                <w:b/>
                <w:sz w:val="18"/>
                <w:szCs w:val="18"/>
              </w:rPr>
            </w:pPr>
          </w:p>
        </w:tc>
      </w:tr>
      <w:tr w:rsidR="00557EE8" w14:paraId="083CBADC" w14:textId="77777777" w:rsidTr="00655634">
        <w:tc>
          <w:tcPr>
            <w:tcW w:w="9016" w:type="dxa"/>
          </w:tcPr>
          <w:p w14:paraId="7947E35B" w14:textId="77777777" w:rsidR="00557EE8" w:rsidRDefault="00557EE8" w:rsidP="00655634">
            <w:pPr>
              <w:rPr>
                <w:rFonts w:cs="Arial"/>
                <w:b/>
                <w:sz w:val="18"/>
                <w:szCs w:val="18"/>
              </w:rPr>
            </w:pPr>
            <w:r>
              <w:rPr>
                <w:rFonts w:cs="Arial"/>
                <w:b/>
                <w:sz w:val="18"/>
                <w:szCs w:val="18"/>
              </w:rPr>
              <w:t xml:space="preserve">Has the prisoner lodged an appeal?            Y / N </w:t>
            </w:r>
          </w:p>
          <w:p w14:paraId="55EA0E7F" w14:textId="77777777" w:rsidR="00557EE8" w:rsidRDefault="00557EE8" w:rsidP="00655634">
            <w:pPr>
              <w:rPr>
                <w:rFonts w:cs="Arial"/>
                <w:b/>
                <w:sz w:val="18"/>
                <w:szCs w:val="18"/>
              </w:rPr>
            </w:pPr>
          </w:p>
          <w:p w14:paraId="0F3B0278" w14:textId="77777777" w:rsidR="00557EE8" w:rsidRDefault="00557EE8" w:rsidP="00655634">
            <w:pPr>
              <w:rPr>
                <w:rFonts w:cs="Arial"/>
                <w:b/>
                <w:sz w:val="18"/>
                <w:szCs w:val="18"/>
              </w:rPr>
            </w:pPr>
            <w:r>
              <w:rPr>
                <w:rFonts w:cs="Arial"/>
                <w:b/>
                <w:sz w:val="18"/>
                <w:szCs w:val="18"/>
              </w:rPr>
              <w:t>If yes, Criminal Appeal Officer Number:</w:t>
            </w:r>
          </w:p>
          <w:p w14:paraId="65DA7162" w14:textId="77777777" w:rsidR="00557EE8" w:rsidRDefault="00557EE8" w:rsidP="00655634">
            <w:pPr>
              <w:rPr>
                <w:rFonts w:cs="Arial"/>
                <w:b/>
                <w:sz w:val="18"/>
                <w:szCs w:val="18"/>
              </w:rPr>
            </w:pPr>
          </w:p>
        </w:tc>
      </w:tr>
      <w:tr w:rsidR="00557EE8" w14:paraId="62E7B65A" w14:textId="77777777" w:rsidTr="00655634">
        <w:tc>
          <w:tcPr>
            <w:tcW w:w="9016" w:type="dxa"/>
          </w:tcPr>
          <w:p w14:paraId="1CD93FDF" w14:textId="77777777" w:rsidR="00557EE8" w:rsidRPr="002D276C" w:rsidRDefault="00557EE8" w:rsidP="00655634">
            <w:pPr>
              <w:rPr>
                <w:rFonts w:cs="Arial"/>
                <w:b/>
                <w:sz w:val="18"/>
                <w:szCs w:val="18"/>
                <w:u w:val="single"/>
              </w:rPr>
            </w:pPr>
            <w:r w:rsidRPr="002D276C">
              <w:rPr>
                <w:rFonts w:cs="Arial"/>
                <w:b/>
                <w:sz w:val="18"/>
                <w:szCs w:val="18"/>
                <w:u w:val="single"/>
              </w:rPr>
              <w:t>SECTION 4 – DETAILS OF DISORDER</w:t>
            </w:r>
          </w:p>
          <w:p w14:paraId="55741F75" w14:textId="77777777" w:rsidR="00557EE8" w:rsidRDefault="00557EE8" w:rsidP="00655634">
            <w:pPr>
              <w:rPr>
                <w:rFonts w:cs="Arial"/>
                <w:b/>
                <w:sz w:val="18"/>
                <w:szCs w:val="18"/>
              </w:rPr>
            </w:pPr>
          </w:p>
        </w:tc>
      </w:tr>
      <w:tr w:rsidR="00557EE8" w14:paraId="0A97AC4F" w14:textId="77777777" w:rsidTr="00655634">
        <w:tc>
          <w:tcPr>
            <w:tcW w:w="9016" w:type="dxa"/>
          </w:tcPr>
          <w:p w14:paraId="6E4B7548" w14:textId="77777777" w:rsidR="00557EE8" w:rsidRDefault="00557EE8" w:rsidP="00655634">
            <w:pPr>
              <w:rPr>
                <w:rFonts w:cs="Arial"/>
                <w:b/>
                <w:sz w:val="18"/>
                <w:szCs w:val="18"/>
              </w:rPr>
            </w:pPr>
            <w:r>
              <w:rPr>
                <w:rFonts w:cs="Arial"/>
                <w:b/>
                <w:sz w:val="18"/>
                <w:szCs w:val="18"/>
              </w:rPr>
              <w:t>Type(s) of mental disorder from which the prisoner is suffering:</w:t>
            </w:r>
          </w:p>
          <w:p w14:paraId="5FDF3C26" w14:textId="77777777" w:rsidR="00557EE8" w:rsidRDefault="00557EE8" w:rsidP="00655634">
            <w:pPr>
              <w:rPr>
                <w:rFonts w:cs="Arial"/>
                <w:b/>
                <w:sz w:val="18"/>
                <w:szCs w:val="18"/>
              </w:rPr>
            </w:pPr>
          </w:p>
          <w:p w14:paraId="1213545A" w14:textId="77777777" w:rsidR="00557EE8" w:rsidRDefault="00557EE8" w:rsidP="00655634">
            <w:pPr>
              <w:rPr>
                <w:rFonts w:cs="Arial"/>
                <w:b/>
                <w:sz w:val="18"/>
                <w:szCs w:val="18"/>
              </w:rPr>
            </w:pPr>
          </w:p>
        </w:tc>
      </w:tr>
      <w:tr w:rsidR="00557EE8" w14:paraId="0414A091" w14:textId="77777777" w:rsidTr="00655634">
        <w:tc>
          <w:tcPr>
            <w:tcW w:w="9016" w:type="dxa"/>
          </w:tcPr>
          <w:p w14:paraId="77B9FB3B" w14:textId="77777777" w:rsidR="00557EE8" w:rsidRDefault="00557EE8" w:rsidP="00655634">
            <w:pPr>
              <w:rPr>
                <w:rFonts w:cs="Arial"/>
                <w:b/>
                <w:sz w:val="18"/>
                <w:szCs w:val="18"/>
              </w:rPr>
            </w:pPr>
            <w:r>
              <w:rPr>
                <w:rFonts w:cs="Arial"/>
                <w:b/>
                <w:sz w:val="18"/>
                <w:szCs w:val="18"/>
              </w:rPr>
              <w:t xml:space="preserve">Is the prisoner suicidal, or has he/she a history of suicidal tendencies?                Y / N    </w:t>
            </w:r>
          </w:p>
          <w:p w14:paraId="34E810E7" w14:textId="77777777" w:rsidR="00557EE8" w:rsidRDefault="00557EE8" w:rsidP="00655634">
            <w:pPr>
              <w:rPr>
                <w:rFonts w:cs="Arial"/>
                <w:b/>
                <w:sz w:val="18"/>
                <w:szCs w:val="18"/>
              </w:rPr>
            </w:pPr>
          </w:p>
          <w:p w14:paraId="45DD3B2B" w14:textId="77777777" w:rsidR="00557EE8" w:rsidRDefault="00557EE8" w:rsidP="00655634">
            <w:pPr>
              <w:rPr>
                <w:rFonts w:cs="Arial"/>
                <w:b/>
                <w:sz w:val="18"/>
                <w:szCs w:val="18"/>
              </w:rPr>
            </w:pPr>
            <w:r>
              <w:rPr>
                <w:rFonts w:cs="Arial"/>
                <w:b/>
                <w:sz w:val="18"/>
                <w:szCs w:val="18"/>
              </w:rPr>
              <w:t xml:space="preserve">If yes, please give full details </w:t>
            </w:r>
          </w:p>
          <w:p w14:paraId="5333C4E0" w14:textId="77777777" w:rsidR="00557EE8" w:rsidRDefault="00557EE8" w:rsidP="00655634">
            <w:pPr>
              <w:rPr>
                <w:rFonts w:cs="Arial"/>
                <w:b/>
                <w:sz w:val="18"/>
                <w:szCs w:val="18"/>
              </w:rPr>
            </w:pPr>
          </w:p>
        </w:tc>
      </w:tr>
      <w:tr w:rsidR="00557EE8" w14:paraId="0EF2733E" w14:textId="77777777" w:rsidTr="00655634">
        <w:tc>
          <w:tcPr>
            <w:tcW w:w="9016" w:type="dxa"/>
          </w:tcPr>
          <w:p w14:paraId="26609054" w14:textId="77777777" w:rsidR="00557EE8" w:rsidRDefault="00557EE8" w:rsidP="00655634">
            <w:pPr>
              <w:rPr>
                <w:rFonts w:cs="Arial"/>
                <w:b/>
                <w:sz w:val="18"/>
                <w:szCs w:val="18"/>
              </w:rPr>
            </w:pPr>
            <w:r>
              <w:rPr>
                <w:rFonts w:cs="Arial"/>
                <w:b/>
                <w:sz w:val="18"/>
                <w:szCs w:val="18"/>
              </w:rPr>
              <w:t>Is the prisoner dangerous to others, or has he/she a history of violence?      Y / N</w:t>
            </w:r>
          </w:p>
          <w:p w14:paraId="618D9C16" w14:textId="77777777" w:rsidR="00557EE8" w:rsidRDefault="00557EE8" w:rsidP="00655634">
            <w:pPr>
              <w:rPr>
                <w:rFonts w:cs="Arial"/>
                <w:b/>
                <w:sz w:val="18"/>
                <w:szCs w:val="18"/>
              </w:rPr>
            </w:pPr>
            <w:r>
              <w:rPr>
                <w:rFonts w:cs="Arial"/>
                <w:b/>
                <w:sz w:val="18"/>
                <w:szCs w:val="18"/>
              </w:rPr>
              <w:t xml:space="preserve">          </w:t>
            </w:r>
          </w:p>
          <w:p w14:paraId="10A9F354" w14:textId="77777777" w:rsidR="00557EE8" w:rsidRDefault="00557EE8" w:rsidP="00655634">
            <w:pPr>
              <w:rPr>
                <w:rFonts w:cs="Arial"/>
                <w:b/>
                <w:sz w:val="18"/>
                <w:szCs w:val="18"/>
              </w:rPr>
            </w:pPr>
            <w:r>
              <w:rPr>
                <w:rFonts w:cs="Arial"/>
                <w:b/>
                <w:sz w:val="18"/>
                <w:szCs w:val="18"/>
              </w:rPr>
              <w:t xml:space="preserve">If yes, please give full details </w:t>
            </w:r>
          </w:p>
          <w:p w14:paraId="62E8903E" w14:textId="77777777" w:rsidR="00557EE8" w:rsidRDefault="00557EE8" w:rsidP="00655634">
            <w:pPr>
              <w:rPr>
                <w:rFonts w:cs="Arial"/>
                <w:b/>
                <w:sz w:val="18"/>
                <w:szCs w:val="18"/>
              </w:rPr>
            </w:pPr>
          </w:p>
        </w:tc>
      </w:tr>
      <w:tr w:rsidR="00557EE8" w14:paraId="6FCA1B16" w14:textId="77777777" w:rsidTr="00655634">
        <w:tc>
          <w:tcPr>
            <w:tcW w:w="9016" w:type="dxa"/>
            <w:tcBorders>
              <w:bottom w:val="single" w:sz="4" w:space="0" w:color="auto"/>
            </w:tcBorders>
          </w:tcPr>
          <w:p w14:paraId="063BC767" w14:textId="77777777" w:rsidR="00557EE8" w:rsidRDefault="00557EE8" w:rsidP="00655634">
            <w:pPr>
              <w:rPr>
                <w:rFonts w:cs="Arial"/>
                <w:b/>
                <w:sz w:val="18"/>
                <w:szCs w:val="18"/>
              </w:rPr>
            </w:pPr>
            <w:r>
              <w:rPr>
                <w:rFonts w:cs="Arial"/>
                <w:b/>
                <w:sz w:val="18"/>
                <w:szCs w:val="18"/>
              </w:rPr>
              <w:t xml:space="preserve">Has the prisoner a history of alcohol/drug abuse?        Y / N                                            </w:t>
            </w:r>
          </w:p>
          <w:p w14:paraId="3E5D5E89" w14:textId="77777777" w:rsidR="00557EE8" w:rsidRDefault="00557EE8" w:rsidP="00655634">
            <w:pPr>
              <w:rPr>
                <w:rFonts w:cs="Arial"/>
                <w:b/>
                <w:sz w:val="18"/>
                <w:szCs w:val="18"/>
              </w:rPr>
            </w:pPr>
            <w:r>
              <w:rPr>
                <w:rFonts w:cs="Arial"/>
                <w:b/>
                <w:sz w:val="18"/>
                <w:szCs w:val="18"/>
              </w:rPr>
              <w:t xml:space="preserve">        </w:t>
            </w:r>
          </w:p>
          <w:p w14:paraId="1F007661" w14:textId="77777777" w:rsidR="00557EE8" w:rsidRDefault="00557EE8" w:rsidP="00655634">
            <w:pPr>
              <w:rPr>
                <w:rFonts w:cs="Arial"/>
                <w:b/>
                <w:sz w:val="18"/>
                <w:szCs w:val="18"/>
              </w:rPr>
            </w:pPr>
            <w:r>
              <w:rPr>
                <w:rFonts w:cs="Arial"/>
                <w:b/>
                <w:sz w:val="18"/>
                <w:szCs w:val="18"/>
              </w:rPr>
              <w:t xml:space="preserve">If yes, please give full details </w:t>
            </w:r>
          </w:p>
        </w:tc>
      </w:tr>
      <w:tr w:rsidR="00557EE8" w14:paraId="53C872E6" w14:textId="77777777" w:rsidTr="00655634">
        <w:tc>
          <w:tcPr>
            <w:tcW w:w="9016" w:type="dxa"/>
            <w:tcBorders>
              <w:bottom w:val="single" w:sz="4" w:space="0" w:color="auto"/>
            </w:tcBorders>
          </w:tcPr>
          <w:p w14:paraId="377E0F82" w14:textId="77777777" w:rsidR="00557EE8" w:rsidRDefault="00557EE8" w:rsidP="00655634">
            <w:pPr>
              <w:rPr>
                <w:rFonts w:cs="Arial"/>
                <w:b/>
                <w:sz w:val="18"/>
                <w:szCs w:val="18"/>
              </w:rPr>
            </w:pPr>
            <w:r>
              <w:rPr>
                <w:rFonts w:cs="Arial"/>
                <w:b/>
                <w:sz w:val="18"/>
                <w:szCs w:val="18"/>
              </w:rPr>
              <w:t xml:space="preserve">Has the prisoner received psychiatric treatment previously?           Y / N  </w:t>
            </w:r>
          </w:p>
          <w:p w14:paraId="7A25B315" w14:textId="77777777" w:rsidR="00557EE8" w:rsidRDefault="00557EE8" w:rsidP="00655634">
            <w:pPr>
              <w:rPr>
                <w:rFonts w:cs="Arial"/>
                <w:b/>
                <w:sz w:val="18"/>
                <w:szCs w:val="18"/>
              </w:rPr>
            </w:pPr>
            <w:r>
              <w:rPr>
                <w:rFonts w:cs="Arial"/>
                <w:b/>
                <w:sz w:val="18"/>
                <w:szCs w:val="18"/>
              </w:rPr>
              <w:t xml:space="preserve">    </w:t>
            </w:r>
          </w:p>
          <w:p w14:paraId="13542A10" w14:textId="77777777" w:rsidR="00557EE8" w:rsidRDefault="00557EE8" w:rsidP="00655634">
            <w:pPr>
              <w:rPr>
                <w:rFonts w:cs="Arial"/>
                <w:b/>
                <w:sz w:val="18"/>
                <w:szCs w:val="18"/>
              </w:rPr>
            </w:pPr>
            <w:r>
              <w:rPr>
                <w:rFonts w:cs="Arial"/>
                <w:b/>
                <w:sz w:val="18"/>
                <w:szCs w:val="18"/>
              </w:rPr>
              <w:t>If yes, please give details …………………………………………………………………………………………………………………………</w:t>
            </w:r>
          </w:p>
          <w:p w14:paraId="1EDE5DFD" w14:textId="77777777" w:rsidR="00557EE8" w:rsidRDefault="00557EE8" w:rsidP="00655634">
            <w:pPr>
              <w:rPr>
                <w:rFonts w:cs="Arial"/>
                <w:b/>
                <w:sz w:val="18"/>
                <w:szCs w:val="18"/>
              </w:rPr>
            </w:pPr>
          </w:p>
        </w:tc>
      </w:tr>
      <w:tr w:rsidR="00557EE8" w14:paraId="3775E566" w14:textId="77777777" w:rsidTr="00655634">
        <w:tc>
          <w:tcPr>
            <w:tcW w:w="9016" w:type="dxa"/>
            <w:tcBorders>
              <w:top w:val="single" w:sz="4" w:space="0" w:color="auto"/>
              <w:left w:val="nil"/>
              <w:bottom w:val="single" w:sz="4" w:space="0" w:color="auto"/>
              <w:right w:val="nil"/>
            </w:tcBorders>
          </w:tcPr>
          <w:p w14:paraId="4BECC00A" w14:textId="77777777" w:rsidR="00557EE8" w:rsidRPr="002D276C" w:rsidRDefault="00557EE8" w:rsidP="00655634">
            <w:pPr>
              <w:rPr>
                <w:rFonts w:cs="Arial"/>
                <w:b/>
                <w:sz w:val="18"/>
                <w:szCs w:val="18"/>
                <w:u w:val="single"/>
              </w:rPr>
            </w:pPr>
            <w:r w:rsidRPr="002D276C">
              <w:rPr>
                <w:rFonts w:cs="Arial"/>
                <w:b/>
                <w:sz w:val="18"/>
                <w:szCs w:val="18"/>
                <w:u w:val="single"/>
              </w:rPr>
              <w:t>SECTION 5 – PROGRESS WITH ARRANGEMENTS FOR ADMISSION TO HOSPITAL</w:t>
            </w:r>
          </w:p>
          <w:p w14:paraId="54901B58" w14:textId="77777777" w:rsidR="00557EE8" w:rsidRDefault="00557EE8" w:rsidP="00655634">
            <w:pPr>
              <w:rPr>
                <w:rFonts w:cs="Arial"/>
                <w:b/>
                <w:sz w:val="18"/>
                <w:szCs w:val="18"/>
              </w:rPr>
            </w:pPr>
          </w:p>
        </w:tc>
      </w:tr>
      <w:tr w:rsidR="00557EE8" w14:paraId="154C5278" w14:textId="77777777" w:rsidTr="00655634">
        <w:tc>
          <w:tcPr>
            <w:tcW w:w="9016" w:type="dxa"/>
            <w:tcBorders>
              <w:top w:val="single" w:sz="4" w:space="0" w:color="auto"/>
            </w:tcBorders>
          </w:tcPr>
          <w:p w14:paraId="40EE3925" w14:textId="77777777" w:rsidR="00557EE8" w:rsidRDefault="00557EE8" w:rsidP="00655634">
            <w:pPr>
              <w:rPr>
                <w:rFonts w:cs="Arial"/>
                <w:b/>
                <w:sz w:val="18"/>
                <w:szCs w:val="18"/>
              </w:rPr>
            </w:pPr>
            <w:r>
              <w:rPr>
                <w:rFonts w:cs="Arial"/>
                <w:b/>
                <w:sz w:val="18"/>
                <w:szCs w:val="18"/>
              </w:rPr>
              <w:t>Name of any hospital consultant (who may be the Responsible     NAME:</w:t>
            </w:r>
          </w:p>
          <w:p w14:paraId="0E131809" w14:textId="77777777" w:rsidR="00557EE8" w:rsidRDefault="00557EE8" w:rsidP="00655634">
            <w:pPr>
              <w:rPr>
                <w:rFonts w:cs="Arial"/>
                <w:b/>
                <w:sz w:val="18"/>
                <w:szCs w:val="18"/>
              </w:rPr>
            </w:pPr>
            <w:r>
              <w:rPr>
                <w:rFonts w:cs="Arial"/>
                <w:b/>
                <w:sz w:val="18"/>
                <w:szCs w:val="18"/>
              </w:rPr>
              <w:lastRenderedPageBreak/>
              <w:t xml:space="preserve">Clinician) approached with a view to providing a place for the   </w:t>
            </w:r>
          </w:p>
          <w:p w14:paraId="0D8DD1B6" w14:textId="77777777" w:rsidR="00557EE8" w:rsidRDefault="00557EE8" w:rsidP="00655634">
            <w:pPr>
              <w:rPr>
                <w:rFonts w:cs="Arial"/>
                <w:b/>
                <w:sz w:val="18"/>
                <w:szCs w:val="18"/>
              </w:rPr>
            </w:pPr>
            <w:r>
              <w:rPr>
                <w:rFonts w:cs="Arial"/>
                <w:b/>
                <w:sz w:val="18"/>
                <w:szCs w:val="18"/>
              </w:rPr>
              <w:t>inmate (including secretary or hospital admin                                 EMAIL:</w:t>
            </w:r>
          </w:p>
          <w:p w14:paraId="14B2EEB0" w14:textId="77777777" w:rsidR="00557EE8" w:rsidRDefault="00557EE8" w:rsidP="00655634">
            <w:pPr>
              <w:rPr>
                <w:rFonts w:cs="Arial"/>
                <w:b/>
                <w:sz w:val="18"/>
                <w:szCs w:val="18"/>
              </w:rPr>
            </w:pPr>
            <w:r>
              <w:rPr>
                <w:rFonts w:cs="Arial"/>
                <w:b/>
                <w:sz w:val="18"/>
                <w:szCs w:val="18"/>
              </w:rPr>
              <w:t>contact details as relevant)</w:t>
            </w:r>
          </w:p>
          <w:p w14:paraId="2F7B98ED" w14:textId="77777777" w:rsidR="00557EE8" w:rsidRDefault="00557EE8" w:rsidP="00655634">
            <w:pPr>
              <w:rPr>
                <w:rFonts w:cs="Arial"/>
                <w:b/>
                <w:sz w:val="18"/>
                <w:szCs w:val="18"/>
              </w:rPr>
            </w:pPr>
            <w:r>
              <w:rPr>
                <w:rFonts w:cs="Arial"/>
                <w:b/>
                <w:sz w:val="18"/>
                <w:szCs w:val="18"/>
              </w:rPr>
              <w:t xml:space="preserve">                                                                                                                PHONE:</w:t>
            </w:r>
          </w:p>
          <w:p w14:paraId="33A67E69" w14:textId="77777777" w:rsidR="00557EE8" w:rsidRDefault="00557EE8" w:rsidP="00655634">
            <w:pPr>
              <w:rPr>
                <w:rFonts w:cs="Arial"/>
                <w:b/>
                <w:sz w:val="18"/>
                <w:szCs w:val="18"/>
              </w:rPr>
            </w:pPr>
          </w:p>
        </w:tc>
      </w:tr>
      <w:tr w:rsidR="00557EE8" w14:paraId="46CFB3D8" w14:textId="77777777" w:rsidTr="00655634">
        <w:tc>
          <w:tcPr>
            <w:tcW w:w="9016" w:type="dxa"/>
            <w:tcBorders>
              <w:top w:val="single" w:sz="4" w:space="0" w:color="auto"/>
            </w:tcBorders>
          </w:tcPr>
          <w:p w14:paraId="2C0494A5" w14:textId="77777777" w:rsidR="00557EE8" w:rsidRPr="000052F8" w:rsidRDefault="00557EE8" w:rsidP="00655634">
            <w:pPr>
              <w:rPr>
                <w:rFonts w:cs="Arial"/>
                <w:b/>
                <w:sz w:val="18"/>
                <w:szCs w:val="18"/>
              </w:rPr>
            </w:pPr>
            <w:r w:rsidRPr="000052F8">
              <w:rPr>
                <w:rFonts w:cs="Arial"/>
                <w:b/>
                <w:sz w:val="18"/>
                <w:szCs w:val="18"/>
              </w:rPr>
              <w:lastRenderedPageBreak/>
              <w:t xml:space="preserve">Contact details of hospital to which prisoner </w:t>
            </w:r>
            <w:r>
              <w:rPr>
                <w:rFonts w:cs="Arial"/>
                <w:b/>
                <w:sz w:val="18"/>
                <w:szCs w:val="18"/>
              </w:rPr>
              <w:t>will</w:t>
            </w:r>
            <w:r w:rsidRPr="000052F8">
              <w:rPr>
                <w:rFonts w:cs="Arial"/>
                <w:b/>
                <w:sz w:val="18"/>
                <w:szCs w:val="18"/>
              </w:rPr>
              <w:t xml:space="preserve"> be transferred   </w:t>
            </w:r>
            <w:r>
              <w:rPr>
                <w:rFonts w:cs="Arial"/>
                <w:b/>
                <w:sz w:val="18"/>
                <w:szCs w:val="18"/>
              </w:rPr>
              <w:t xml:space="preserve"> </w:t>
            </w:r>
            <w:r w:rsidRPr="000052F8">
              <w:rPr>
                <w:rFonts w:cs="Arial"/>
                <w:b/>
                <w:sz w:val="18"/>
                <w:szCs w:val="18"/>
              </w:rPr>
              <w:t xml:space="preserve"> Email:                                                                                                                           </w:t>
            </w:r>
          </w:p>
          <w:p w14:paraId="46C7499E" w14:textId="77777777" w:rsidR="00557EE8" w:rsidRPr="000052F8" w:rsidRDefault="00557EE8" w:rsidP="00655634">
            <w:pPr>
              <w:rPr>
                <w:rFonts w:cs="Arial"/>
                <w:b/>
                <w:sz w:val="18"/>
                <w:szCs w:val="18"/>
              </w:rPr>
            </w:pPr>
            <w:r w:rsidRPr="000052F8">
              <w:rPr>
                <w:rFonts w:cs="Arial"/>
                <w:b/>
                <w:sz w:val="18"/>
                <w:szCs w:val="18"/>
              </w:rPr>
              <w:t xml:space="preserve">                                                                                                                            </w:t>
            </w:r>
          </w:p>
          <w:p w14:paraId="66601DC5" w14:textId="77777777" w:rsidR="00557EE8" w:rsidRPr="000052F8" w:rsidRDefault="00557EE8" w:rsidP="00655634">
            <w:pPr>
              <w:rPr>
                <w:rFonts w:cs="Arial"/>
                <w:b/>
                <w:sz w:val="18"/>
                <w:szCs w:val="18"/>
              </w:rPr>
            </w:pPr>
            <w:r w:rsidRPr="000052F8">
              <w:rPr>
                <w:rFonts w:cs="Arial"/>
                <w:b/>
                <w:sz w:val="18"/>
                <w:szCs w:val="18"/>
              </w:rPr>
              <w:t xml:space="preserve">                                                                   </w:t>
            </w:r>
            <w:r>
              <w:rPr>
                <w:rFonts w:cs="Arial"/>
                <w:b/>
                <w:sz w:val="18"/>
                <w:szCs w:val="18"/>
              </w:rPr>
              <w:t xml:space="preserve">                    </w:t>
            </w:r>
            <w:r w:rsidRPr="000052F8">
              <w:rPr>
                <w:rFonts w:cs="Arial"/>
                <w:b/>
                <w:sz w:val="18"/>
                <w:szCs w:val="18"/>
              </w:rPr>
              <w:t xml:space="preserve">                          Phone: </w:t>
            </w:r>
          </w:p>
          <w:p w14:paraId="1062F393" w14:textId="77777777" w:rsidR="00557EE8" w:rsidRDefault="00557EE8" w:rsidP="00655634">
            <w:pPr>
              <w:rPr>
                <w:rFonts w:cs="Arial"/>
                <w:b/>
                <w:sz w:val="18"/>
                <w:szCs w:val="18"/>
              </w:rPr>
            </w:pPr>
          </w:p>
          <w:p w14:paraId="3F26FC2F" w14:textId="77777777" w:rsidR="00557EE8" w:rsidRDefault="00557EE8" w:rsidP="00655634">
            <w:pPr>
              <w:rPr>
                <w:rFonts w:cs="Arial"/>
                <w:b/>
                <w:sz w:val="18"/>
                <w:szCs w:val="18"/>
              </w:rPr>
            </w:pPr>
            <w:r w:rsidRPr="000052F8">
              <w:rPr>
                <w:rFonts w:cs="Arial"/>
                <w:b/>
                <w:sz w:val="18"/>
                <w:szCs w:val="18"/>
              </w:rPr>
              <w:t>Security Level (circle correct level)                                                     HIGH</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MEDIUM</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LOW</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LOCKED</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PICU</w:t>
            </w:r>
            <w:r>
              <w:rPr>
                <w:rFonts w:cs="Arial"/>
                <w:b/>
                <w:sz w:val="18"/>
                <w:szCs w:val="18"/>
              </w:rPr>
              <w:t xml:space="preserve"> / ACUTE (open)</w:t>
            </w:r>
          </w:p>
          <w:p w14:paraId="55A5703D" w14:textId="77777777" w:rsidR="00557EE8" w:rsidRDefault="00557EE8" w:rsidP="00655634">
            <w:pPr>
              <w:rPr>
                <w:rFonts w:cs="Arial"/>
                <w:b/>
                <w:sz w:val="18"/>
                <w:szCs w:val="18"/>
              </w:rPr>
            </w:pPr>
          </w:p>
        </w:tc>
      </w:tr>
      <w:tr w:rsidR="00557EE8" w14:paraId="1E722369" w14:textId="77777777" w:rsidTr="00655634">
        <w:tc>
          <w:tcPr>
            <w:tcW w:w="9016" w:type="dxa"/>
            <w:tcBorders>
              <w:top w:val="single" w:sz="4" w:space="0" w:color="auto"/>
              <w:left w:val="single" w:sz="4" w:space="0" w:color="auto"/>
              <w:bottom w:val="single" w:sz="4" w:space="0" w:color="auto"/>
              <w:right w:val="single" w:sz="4" w:space="0" w:color="auto"/>
            </w:tcBorders>
          </w:tcPr>
          <w:p w14:paraId="29333D96" w14:textId="77777777" w:rsidR="00557EE8" w:rsidRDefault="00557EE8" w:rsidP="00655634">
            <w:pPr>
              <w:rPr>
                <w:rFonts w:cs="Arial"/>
                <w:b/>
                <w:sz w:val="18"/>
                <w:szCs w:val="18"/>
              </w:rPr>
            </w:pPr>
            <w:r>
              <w:rPr>
                <w:rFonts w:cs="Arial"/>
                <w:b/>
                <w:sz w:val="18"/>
                <w:szCs w:val="18"/>
              </w:rPr>
              <w:t>Names and contact details of reporting medical practitioners:</w:t>
            </w:r>
          </w:p>
          <w:p w14:paraId="2DCE6E59" w14:textId="77777777" w:rsidR="00557EE8" w:rsidRDefault="00557EE8" w:rsidP="00655634">
            <w:pPr>
              <w:rPr>
                <w:rFonts w:cs="Arial"/>
                <w:b/>
                <w:sz w:val="18"/>
                <w:szCs w:val="18"/>
              </w:rPr>
            </w:pPr>
          </w:p>
          <w:p w14:paraId="636C116A" w14:textId="77777777" w:rsidR="00557EE8" w:rsidRDefault="00557EE8" w:rsidP="00655634">
            <w:pPr>
              <w:rPr>
                <w:rFonts w:cs="Arial"/>
                <w:b/>
                <w:sz w:val="18"/>
                <w:szCs w:val="18"/>
              </w:rPr>
            </w:pPr>
            <w:r>
              <w:rPr>
                <w:rFonts w:cs="Arial"/>
                <w:b/>
                <w:sz w:val="18"/>
                <w:szCs w:val="18"/>
              </w:rPr>
              <w:t xml:space="preserve">Dr.                                                                                                Dr. </w:t>
            </w:r>
          </w:p>
          <w:p w14:paraId="43E4FB7B" w14:textId="77777777" w:rsidR="00557EE8" w:rsidRDefault="00557EE8" w:rsidP="00655634">
            <w:pPr>
              <w:rPr>
                <w:rFonts w:cs="Arial"/>
                <w:b/>
                <w:sz w:val="18"/>
                <w:szCs w:val="18"/>
              </w:rPr>
            </w:pPr>
          </w:p>
          <w:p w14:paraId="42906DB5" w14:textId="77777777" w:rsidR="00557EE8" w:rsidRDefault="00557EE8" w:rsidP="00655634">
            <w:pPr>
              <w:rPr>
                <w:rFonts w:cs="Arial"/>
                <w:b/>
                <w:sz w:val="18"/>
                <w:szCs w:val="18"/>
              </w:rPr>
            </w:pPr>
            <w:r>
              <w:rPr>
                <w:rFonts w:cs="Arial"/>
                <w:b/>
                <w:sz w:val="18"/>
                <w:szCs w:val="18"/>
              </w:rPr>
              <w:t xml:space="preserve">EMAIL:                                                                                        EMAIL: </w:t>
            </w:r>
          </w:p>
          <w:p w14:paraId="39CD924B" w14:textId="77777777" w:rsidR="00557EE8" w:rsidRDefault="00557EE8" w:rsidP="00655634">
            <w:pPr>
              <w:rPr>
                <w:rFonts w:cs="Arial"/>
                <w:b/>
                <w:sz w:val="18"/>
                <w:szCs w:val="18"/>
              </w:rPr>
            </w:pPr>
          </w:p>
        </w:tc>
      </w:tr>
      <w:tr w:rsidR="00557EE8" w14:paraId="3CBAAEC5" w14:textId="77777777" w:rsidTr="00655634">
        <w:tc>
          <w:tcPr>
            <w:tcW w:w="9016" w:type="dxa"/>
            <w:tcBorders>
              <w:top w:val="single" w:sz="4" w:space="0" w:color="auto"/>
              <w:left w:val="single" w:sz="4" w:space="0" w:color="auto"/>
              <w:bottom w:val="single" w:sz="4" w:space="0" w:color="auto"/>
              <w:right w:val="single" w:sz="4" w:space="0" w:color="auto"/>
            </w:tcBorders>
          </w:tcPr>
          <w:p w14:paraId="1BC536A8" w14:textId="77777777" w:rsidR="00557EE8" w:rsidRDefault="00557EE8" w:rsidP="00655634">
            <w:pPr>
              <w:rPr>
                <w:rFonts w:cs="Arial"/>
                <w:b/>
                <w:sz w:val="18"/>
                <w:szCs w:val="18"/>
              </w:rPr>
            </w:pPr>
            <w:r>
              <w:rPr>
                <w:rFonts w:cs="Arial"/>
                <w:b/>
                <w:sz w:val="18"/>
                <w:szCs w:val="18"/>
              </w:rPr>
              <w:t>Name of Medical Officer:</w:t>
            </w:r>
          </w:p>
          <w:p w14:paraId="77CE97C1" w14:textId="77777777" w:rsidR="00557EE8" w:rsidRDefault="00557EE8" w:rsidP="00655634">
            <w:pPr>
              <w:rPr>
                <w:rFonts w:cs="Arial"/>
                <w:b/>
                <w:sz w:val="18"/>
                <w:szCs w:val="18"/>
              </w:rPr>
            </w:pPr>
          </w:p>
          <w:p w14:paraId="4BA0C751" w14:textId="77777777" w:rsidR="00557EE8" w:rsidRDefault="00557EE8" w:rsidP="00655634">
            <w:pPr>
              <w:rPr>
                <w:rFonts w:cs="Arial"/>
                <w:b/>
                <w:sz w:val="18"/>
                <w:szCs w:val="18"/>
              </w:rPr>
            </w:pPr>
            <w:r>
              <w:rPr>
                <w:rFonts w:cs="Arial"/>
                <w:b/>
                <w:sz w:val="18"/>
                <w:szCs w:val="18"/>
              </w:rPr>
              <w:t>HMP:</w:t>
            </w:r>
          </w:p>
          <w:p w14:paraId="720B402B" w14:textId="77777777" w:rsidR="00557EE8" w:rsidRDefault="00557EE8" w:rsidP="00655634">
            <w:pPr>
              <w:rPr>
                <w:rFonts w:cs="Arial"/>
                <w:b/>
                <w:sz w:val="18"/>
                <w:szCs w:val="18"/>
              </w:rPr>
            </w:pPr>
          </w:p>
          <w:p w14:paraId="34A9B858" w14:textId="77777777" w:rsidR="00557EE8" w:rsidRDefault="00557EE8" w:rsidP="00655634">
            <w:pPr>
              <w:rPr>
                <w:rFonts w:cs="Arial"/>
                <w:b/>
                <w:sz w:val="18"/>
                <w:szCs w:val="18"/>
              </w:rPr>
            </w:pPr>
            <w:r>
              <w:rPr>
                <w:rFonts w:cs="Arial"/>
                <w:b/>
                <w:sz w:val="18"/>
                <w:szCs w:val="18"/>
              </w:rPr>
              <w:t xml:space="preserve">Date:                                                                                                  </w:t>
            </w:r>
          </w:p>
          <w:p w14:paraId="6E11D238" w14:textId="77777777" w:rsidR="00557EE8" w:rsidRDefault="00557EE8" w:rsidP="00655634">
            <w:pPr>
              <w:rPr>
                <w:rFonts w:cs="Arial"/>
                <w:b/>
                <w:sz w:val="18"/>
                <w:szCs w:val="18"/>
              </w:rPr>
            </w:pPr>
          </w:p>
        </w:tc>
      </w:tr>
      <w:tr w:rsidR="00557EE8" w14:paraId="3205C8BA" w14:textId="77777777" w:rsidTr="00655634">
        <w:tc>
          <w:tcPr>
            <w:tcW w:w="9016" w:type="dxa"/>
          </w:tcPr>
          <w:p w14:paraId="60CFA24B" w14:textId="77777777" w:rsidR="00557EE8" w:rsidRDefault="00557EE8" w:rsidP="00655634">
            <w:pPr>
              <w:rPr>
                <w:rFonts w:cs="Arial"/>
                <w:b/>
                <w:sz w:val="18"/>
                <w:szCs w:val="18"/>
                <w:u w:val="single"/>
              </w:rPr>
            </w:pPr>
            <w:r w:rsidRPr="002D276C">
              <w:rPr>
                <w:rFonts w:cs="Arial"/>
                <w:b/>
                <w:sz w:val="18"/>
                <w:szCs w:val="18"/>
                <w:u w:val="single"/>
              </w:rPr>
              <w:t>SECTION 6 - NATIONALITY AND ETHNICITY</w:t>
            </w:r>
          </w:p>
          <w:p w14:paraId="1891F236" w14:textId="77777777" w:rsidR="00557EE8" w:rsidRPr="002D276C" w:rsidRDefault="00557EE8" w:rsidP="00655634">
            <w:pPr>
              <w:rPr>
                <w:rFonts w:cs="Arial"/>
                <w:b/>
                <w:sz w:val="18"/>
                <w:szCs w:val="18"/>
                <w:u w:val="single"/>
              </w:rPr>
            </w:pPr>
          </w:p>
        </w:tc>
      </w:tr>
      <w:tr w:rsidR="00557EE8" w14:paraId="43FAD412" w14:textId="77777777" w:rsidTr="00655634">
        <w:tc>
          <w:tcPr>
            <w:tcW w:w="9016" w:type="dxa"/>
            <w:tcBorders>
              <w:top w:val="single" w:sz="4" w:space="0" w:color="auto"/>
              <w:left w:val="single" w:sz="4" w:space="0" w:color="auto"/>
              <w:bottom w:val="single" w:sz="4" w:space="0" w:color="auto"/>
              <w:right w:val="single" w:sz="4" w:space="0" w:color="auto"/>
            </w:tcBorders>
          </w:tcPr>
          <w:p w14:paraId="22F24982" w14:textId="77777777" w:rsidR="00557EE8" w:rsidRPr="002D276C" w:rsidRDefault="00557EE8" w:rsidP="00655634">
            <w:pPr>
              <w:rPr>
                <w:rFonts w:cs="Arial"/>
                <w:b/>
                <w:sz w:val="18"/>
                <w:szCs w:val="18"/>
              </w:rPr>
            </w:pPr>
            <w:r w:rsidRPr="002D276C">
              <w:rPr>
                <w:rFonts w:cs="Arial"/>
                <w:b/>
                <w:sz w:val="18"/>
                <w:szCs w:val="18"/>
              </w:rPr>
              <w:t xml:space="preserve">NATIONALITY OR PLACE OF BIRTH (IF KNOWN): </w:t>
            </w:r>
          </w:p>
        </w:tc>
      </w:tr>
      <w:tr w:rsidR="00557EE8" w14:paraId="4438FB76" w14:textId="77777777" w:rsidTr="00655634">
        <w:tc>
          <w:tcPr>
            <w:tcW w:w="9016" w:type="dxa"/>
            <w:tcBorders>
              <w:top w:val="single" w:sz="4" w:space="0" w:color="auto"/>
              <w:left w:val="single" w:sz="4" w:space="0" w:color="auto"/>
              <w:bottom w:val="single" w:sz="4" w:space="0" w:color="auto"/>
              <w:right w:val="single" w:sz="4" w:space="0" w:color="auto"/>
            </w:tcBorders>
          </w:tcPr>
          <w:p w14:paraId="08A69A33" w14:textId="77777777" w:rsidR="00557EE8" w:rsidRPr="002D276C" w:rsidRDefault="00557EE8" w:rsidP="00655634">
            <w:pPr>
              <w:rPr>
                <w:rFonts w:cs="Arial"/>
                <w:b/>
                <w:sz w:val="18"/>
                <w:szCs w:val="18"/>
              </w:rPr>
            </w:pPr>
            <w:r w:rsidRPr="002D276C">
              <w:rPr>
                <w:rFonts w:cs="Arial"/>
                <w:b/>
                <w:sz w:val="18"/>
                <w:szCs w:val="18"/>
              </w:rPr>
              <w:t xml:space="preserve">ETHNIC ORIGIN:    </w:t>
            </w:r>
          </w:p>
          <w:p w14:paraId="7A7639F7" w14:textId="77777777" w:rsidR="00557EE8" w:rsidRPr="002D276C" w:rsidRDefault="00557EE8" w:rsidP="00655634">
            <w:pPr>
              <w:rPr>
                <w:rFonts w:cs="Arial"/>
                <w:b/>
                <w:sz w:val="18"/>
                <w:szCs w:val="18"/>
              </w:rPr>
            </w:pPr>
          </w:p>
          <w:p w14:paraId="249AB5B6" w14:textId="77777777" w:rsidR="00557EE8" w:rsidRPr="002D276C" w:rsidRDefault="00557EE8" w:rsidP="00655634">
            <w:pPr>
              <w:rPr>
                <w:rFonts w:cs="Arial"/>
                <w:b/>
                <w:sz w:val="18"/>
                <w:szCs w:val="18"/>
              </w:rPr>
            </w:pPr>
            <w:r w:rsidRPr="002D276C">
              <w:rPr>
                <w:rFonts w:cs="Arial"/>
                <w:b/>
                <w:sz w:val="18"/>
                <w:szCs w:val="18"/>
              </w:rPr>
              <w:t>A  White</w:t>
            </w:r>
            <w:r w:rsidRPr="002D276C">
              <w:rPr>
                <w:rFonts w:cs="Arial"/>
                <w:b/>
                <w:sz w:val="18"/>
                <w:szCs w:val="18"/>
              </w:rPr>
              <w:tab/>
            </w:r>
          </w:p>
          <w:p w14:paraId="5E39E00E" w14:textId="77777777" w:rsidR="00557EE8" w:rsidRPr="002D276C" w:rsidRDefault="00557EE8" w:rsidP="00655634">
            <w:pPr>
              <w:rPr>
                <w:rFonts w:cs="Arial"/>
                <w:b/>
                <w:sz w:val="18"/>
                <w:szCs w:val="18"/>
              </w:rPr>
            </w:pPr>
            <w:r>
              <w:rPr>
                <w:rFonts w:cs="Arial"/>
                <w:b/>
                <w:noProof/>
                <w:sz w:val="18"/>
                <w:szCs w:val="18"/>
              </w:rPr>
              <mc:AlternateContent>
                <mc:Choice Requires="wps">
                  <w:drawing>
                    <wp:anchor distT="0" distB="0" distL="114300" distR="114300" simplePos="0" relativeHeight="251683840" behindDoc="0" locked="0" layoutInCell="1" allowOverlap="1" wp14:anchorId="6676E2EA" wp14:editId="45ABBF3F">
                      <wp:simplePos x="0" y="0"/>
                      <wp:positionH relativeFrom="column">
                        <wp:posOffset>1487170</wp:posOffset>
                      </wp:positionH>
                      <wp:positionV relativeFrom="paragraph">
                        <wp:posOffset>95250</wp:posOffset>
                      </wp:positionV>
                      <wp:extent cx="114300" cy="114300"/>
                      <wp:effectExtent l="6350" t="10160" r="12700" b="8890"/>
                      <wp:wrapNone/>
                      <wp:docPr id="41" name="Rectangle 41" descr="Any other whit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3B482" id="Rectangle 41" o:spid="_x0000_s1026" alt="Any other white background" style="position:absolute;margin-left:117.1pt;margin-top:7.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"/>
                  </w:pict>
                </mc:Fallback>
              </mc:AlternateContent>
            </w:r>
            <w:r>
              <w:rPr>
                <w:rFonts w:cs="Arial"/>
                <w:b/>
                <w:noProof/>
                <w:sz w:val="18"/>
                <w:szCs w:val="18"/>
              </w:rPr>
              <mc:AlternateContent>
                <mc:Choice Requires="wps">
                  <w:drawing>
                    <wp:anchor distT="0" distB="0" distL="114300" distR="114300" simplePos="0" relativeHeight="251682816" behindDoc="0" locked="0" layoutInCell="1" allowOverlap="1" wp14:anchorId="73739199" wp14:editId="1BA60907">
                      <wp:simplePos x="0" y="0"/>
                      <wp:positionH relativeFrom="column">
                        <wp:posOffset>801370</wp:posOffset>
                      </wp:positionH>
                      <wp:positionV relativeFrom="paragraph">
                        <wp:posOffset>95250</wp:posOffset>
                      </wp:positionV>
                      <wp:extent cx="114300" cy="114300"/>
                      <wp:effectExtent l="6350" t="10160" r="12700" b="8890"/>
                      <wp:wrapNone/>
                      <wp:docPr id="40" name="Rectangle 40" descr="Iris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667C7" id="Rectangle 40" o:spid="_x0000_s1026" alt="Irish" style="position:absolute;margin-left:63.1pt;margin-top:7.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"/>
                  </w:pict>
                </mc:Fallback>
              </mc:AlternateContent>
            </w:r>
            <w:r>
              <w:rPr>
                <w:rFonts w:cs="Arial"/>
                <w:b/>
                <w:noProof/>
                <w:sz w:val="18"/>
                <w:szCs w:val="18"/>
              </w:rPr>
              <mc:AlternateContent>
                <mc:Choice Requires="wps">
                  <w:drawing>
                    <wp:anchor distT="0" distB="0" distL="114300" distR="114300" simplePos="0" relativeHeight="251681792" behindDoc="0" locked="0" layoutInCell="1" allowOverlap="1" wp14:anchorId="719D74DF" wp14:editId="1C1FD56D">
                      <wp:simplePos x="0" y="0"/>
                      <wp:positionH relativeFrom="column">
                        <wp:posOffset>1270</wp:posOffset>
                      </wp:positionH>
                      <wp:positionV relativeFrom="paragraph">
                        <wp:posOffset>95250</wp:posOffset>
                      </wp:positionV>
                      <wp:extent cx="114300" cy="114300"/>
                      <wp:effectExtent l="6350" t="10160" r="12700" b="8890"/>
                      <wp:wrapNone/>
                      <wp:docPr id="39" name="Rectangle 39" descr="Britis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D13A2" id="Rectangle 39" o:spid="_x0000_s1026" alt="British" style="position:absolute;margin-left:.1pt;margin-top:7.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"/>
                  </w:pict>
                </mc:Fallback>
              </mc:AlternateContent>
            </w:r>
          </w:p>
          <w:p w14:paraId="6D556A3A" w14:textId="77777777" w:rsidR="00557EE8" w:rsidRPr="002D276C" w:rsidRDefault="00557EE8" w:rsidP="00655634">
            <w:pPr>
              <w:rPr>
                <w:rFonts w:cs="Arial"/>
                <w:b/>
                <w:sz w:val="18"/>
                <w:szCs w:val="18"/>
              </w:rPr>
            </w:pPr>
            <w:r w:rsidRPr="002D276C">
              <w:rPr>
                <w:rFonts w:cs="Arial"/>
                <w:b/>
                <w:sz w:val="18"/>
                <w:szCs w:val="18"/>
              </w:rPr>
              <w:t xml:space="preserve">       British     </w:t>
            </w:r>
            <w:r w:rsidRPr="002D276C">
              <w:rPr>
                <w:rFonts w:cs="Arial"/>
                <w:b/>
                <w:sz w:val="18"/>
                <w:szCs w:val="18"/>
              </w:rPr>
              <w:tab/>
              <w:t>Irish             Any Other White Background (Please Specify) ……………………………………..</w:t>
            </w:r>
          </w:p>
          <w:p w14:paraId="00D9178E" w14:textId="77777777" w:rsidR="00557EE8" w:rsidRPr="002D276C" w:rsidRDefault="00557EE8" w:rsidP="00655634">
            <w:pPr>
              <w:rPr>
                <w:rFonts w:cs="Arial"/>
                <w:b/>
                <w:sz w:val="18"/>
                <w:szCs w:val="18"/>
              </w:rPr>
            </w:pPr>
          </w:p>
          <w:p w14:paraId="23694607" w14:textId="77777777" w:rsidR="00557EE8" w:rsidRPr="002D276C" w:rsidRDefault="00557EE8" w:rsidP="00655634">
            <w:pPr>
              <w:rPr>
                <w:rFonts w:cs="Arial"/>
                <w:b/>
                <w:sz w:val="18"/>
                <w:szCs w:val="18"/>
              </w:rPr>
            </w:pPr>
            <w:r w:rsidRPr="002D276C">
              <w:rPr>
                <w:rFonts w:cs="Arial"/>
                <w:b/>
                <w:sz w:val="18"/>
                <w:szCs w:val="18"/>
              </w:rPr>
              <w:t>B  Mixed</w:t>
            </w:r>
          </w:p>
          <w:p w14:paraId="18B0512A" w14:textId="77777777" w:rsidR="00557EE8" w:rsidRPr="002D276C" w:rsidRDefault="00557EE8" w:rsidP="00655634">
            <w:pPr>
              <w:rPr>
                <w:rFonts w:cs="Arial"/>
                <w:b/>
                <w:sz w:val="18"/>
                <w:szCs w:val="18"/>
              </w:rPr>
            </w:pPr>
          </w:p>
          <w:p w14:paraId="3F267656" w14:textId="77777777" w:rsidR="00557EE8" w:rsidRPr="002D276C" w:rsidRDefault="00557EE8" w:rsidP="00655634">
            <w:pPr>
              <w:rPr>
                <w:rFonts w:cs="Arial"/>
                <w:b/>
                <w:sz w:val="18"/>
                <w:szCs w:val="18"/>
              </w:rPr>
            </w:pPr>
            <w:r>
              <w:rPr>
                <w:rFonts w:cs="Arial"/>
                <w:b/>
                <w:noProof/>
                <w:sz w:val="18"/>
                <w:szCs w:val="18"/>
              </w:rPr>
              <mc:AlternateContent>
                <mc:Choice Requires="wps">
                  <w:drawing>
                    <wp:anchor distT="0" distB="0" distL="114300" distR="114300" simplePos="0" relativeHeight="251686912" behindDoc="0" locked="0" layoutInCell="1" allowOverlap="1" wp14:anchorId="598BD72E" wp14:editId="3C44E8C6">
                      <wp:simplePos x="0" y="0"/>
                      <wp:positionH relativeFrom="column">
                        <wp:posOffset>3315970</wp:posOffset>
                      </wp:positionH>
                      <wp:positionV relativeFrom="paragraph">
                        <wp:posOffset>9525</wp:posOffset>
                      </wp:positionV>
                      <wp:extent cx="114300" cy="114300"/>
                      <wp:effectExtent l="6350" t="6985" r="12700" b="12065"/>
                      <wp:wrapNone/>
                      <wp:docPr id="38" name="Rectangle 38" descr="White and Asi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B3CF1" id="Rectangle 38" o:spid="_x0000_s1026" alt="White and Asian" style="position:absolute;margin-left:261.1pt;margin-top:.75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"/>
                  </w:pict>
                </mc:Fallback>
              </mc:AlternateContent>
            </w:r>
            <w:r>
              <w:rPr>
                <w:rFonts w:cs="Arial"/>
                <w:b/>
                <w:noProof/>
                <w:sz w:val="18"/>
                <w:szCs w:val="18"/>
              </w:rPr>
              <mc:AlternateContent>
                <mc:Choice Requires="wps">
                  <w:drawing>
                    <wp:anchor distT="0" distB="0" distL="114300" distR="114300" simplePos="0" relativeHeight="251685888" behindDoc="0" locked="0" layoutInCell="1" allowOverlap="1" wp14:anchorId="5436F156" wp14:editId="2C44DE81">
                      <wp:simplePos x="0" y="0"/>
                      <wp:positionH relativeFrom="column">
                        <wp:posOffset>1715770</wp:posOffset>
                      </wp:positionH>
                      <wp:positionV relativeFrom="paragraph">
                        <wp:posOffset>9525</wp:posOffset>
                      </wp:positionV>
                      <wp:extent cx="114300" cy="114300"/>
                      <wp:effectExtent l="6350" t="6985" r="12700" b="12065"/>
                      <wp:wrapNone/>
                      <wp:docPr id="37" name="Rectangle 37" descr="White and Black Afric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01767" id="Rectangle 37" o:spid="_x0000_s1026" alt="White and Black African" style="position:absolute;margin-left:135.1pt;margin-top:.7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"/>
                  </w:pict>
                </mc:Fallback>
              </mc:AlternateContent>
            </w:r>
            <w:r>
              <w:rPr>
                <w:rFonts w:cs="Arial"/>
                <w:b/>
                <w:noProof/>
                <w:sz w:val="18"/>
                <w:szCs w:val="18"/>
              </w:rPr>
              <mc:AlternateContent>
                <mc:Choice Requires="wps">
                  <w:drawing>
                    <wp:anchor distT="0" distB="0" distL="114300" distR="114300" simplePos="0" relativeHeight="251684864" behindDoc="0" locked="0" layoutInCell="1" allowOverlap="1" wp14:anchorId="428DC48D" wp14:editId="7A2EBCEC">
                      <wp:simplePos x="0" y="0"/>
                      <wp:positionH relativeFrom="column">
                        <wp:posOffset>1270</wp:posOffset>
                      </wp:positionH>
                      <wp:positionV relativeFrom="paragraph">
                        <wp:posOffset>9525</wp:posOffset>
                      </wp:positionV>
                      <wp:extent cx="114300" cy="114300"/>
                      <wp:effectExtent l="6350" t="6985" r="12700" b="12065"/>
                      <wp:wrapNone/>
                      <wp:docPr id="36" name="Rectangle 36" descr="White and Black Caribbe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9C6FB" id="Rectangle 36" o:spid="_x0000_s1026" alt="White and Black Caribbean" style="position:absolute;margin-left:.1pt;margin-top:.75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"/>
                  </w:pict>
                </mc:Fallback>
              </mc:AlternateContent>
            </w:r>
            <w:r w:rsidRPr="002D276C">
              <w:rPr>
                <w:rFonts w:cs="Arial"/>
                <w:b/>
                <w:sz w:val="18"/>
                <w:szCs w:val="18"/>
              </w:rPr>
              <w:t xml:space="preserve">       White &amp; Black </w:t>
            </w:r>
            <w:smartTag w:uri="urn:schemas-microsoft-com:office:smarttags" w:element="place">
              <w:r w:rsidRPr="002D276C">
                <w:rPr>
                  <w:rFonts w:cs="Arial"/>
                  <w:b/>
                  <w:sz w:val="18"/>
                  <w:szCs w:val="18"/>
                </w:rPr>
                <w:t>Caribbean</w:t>
              </w:r>
            </w:smartTag>
            <w:r w:rsidRPr="002D276C">
              <w:rPr>
                <w:rFonts w:cs="Arial"/>
                <w:b/>
                <w:sz w:val="18"/>
                <w:szCs w:val="18"/>
              </w:rPr>
              <w:t xml:space="preserve">            White &amp; Black African            White &amp; Asian          </w:t>
            </w:r>
          </w:p>
          <w:p w14:paraId="41969AAB" w14:textId="77777777" w:rsidR="00557EE8" w:rsidRPr="002D276C" w:rsidRDefault="00557EE8" w:rsidP="00655634">
            <w:pPr>
              <w:rPr>
                <w:rFonts w:cs="Arial"/>
                <w:b/>
                <w:sz w:val="18"/>
                <w:szCs w:val="18"/>
              </w:rPr>
            </w:pPr>
            <w:r>
              <w:rPr>
                <w:rFonts w:cs="Arial"/>
                <w:b/>
                <w:noProof/>
                <w:sz w:val="18"/>
                <w:szCs w:val="18"/>
              </w:rPr>
              <w:lastRenderedPageBreak/>
              <mc:AlternateContent>
                <mc:Choice Requires="wps">
                  <w:drawing>
                    <wp:anchor distT="0" distB="0" distL="114300" distR="114300" simplePos="0" relativeHeight="251687936" behindDoc="0" locked="0" layoutInCell="1" allowOverlap="1" wp14:anchorId="2A97D45F" wp14:editId="7FD57FCE">
                      <wp:simplePos x="0" y="0"/>
                      <wp:positionH relativeFrom="column">
                        <wp:posOffset>1270</wp:posOffset>
                      </wp:positionH>
                      <wp:positionV relativeFrom="paragraph">
                        <wp:posOffset>106680</wp:posOffset>
                      </wp:positionV>
                      <wp:extent cx="114300" cy="114300"/>
                      <wp:effectExtent l="6350" t="5080" r="12700" b="13970"/>
                      <wp:wrapNone/>
                      <wp:docPr id="35" name="Rectangle 35" descr="Any other mix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65D83" id="Rectangle 35" o:spid="_x0000_s1026" alt="Any other mixed background" style="position:absolute;margin-left:.1pt;margin-top:8.4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"/>
                  </w:pict>
                </mc:Fallback>
              </mc:AlternateContent>
            </w:r>
          </w:p>
          <w:p w14:paraId="49B876F9" w14:textId="77777777" w:rsidR="00557EE8" w:rsidRPr="002D276C" w:rsidRDefault="00557EE8" w:rsidP="00655634">
            <w:pPr>
              <w:rPr>
                <w:rFonts w:cs="Arial"/>
                <w:b/>
                <w:sz w:val="18"/>
                <w:szCs w:val="18"/>
              </w:rPr>
            </w:pPr>
            <w:r w:rsidRPr="002D276C">
              <w:rPr>
                <w:rFonts w:cs="Arial"/>
                <w:b/>
                <w:sz w:val="18"/>
                <w:szCs w:val="18"/>
              </w:rPr>
              <w:t xml:space="preserve">       Any Other Mixed Background (Please Specify) ………………………………………………………..</w:t>
            </w:r>
          </w:p>
          <w:p w14:paraId="44B91B07" w14:textId="77777777" w:rsidR="00557EE8" w:rsidRPr="002D276C" w:rsidRDefault="00557EE8" w:rsidP="00655634">
            <w:pPr>
              <w:rPr>
                <w:rFonts w:cs="Arial"/>
                <w:b/>
                <w:sz w:val="18"/>
                <w:szCs w:val="18"/>
              </w:rPr>
            </w:pPr>
          </w:p>
          <w:p w14:paraId="0C4EBCF4" w14:textId="77777777" w:rsidR="00557EE8" w:rsidRPr="002D276C" w:rsidRDefault="00557EE8" w:rsidP="00655634">
            <w:pPr>
              <w:rPr>
                <w:rFonts w:cs="Arial"/>
                <w:b/>
                <w:sz w:val="18"/>
                <w:szCs w:val="18"/>
              </w:rPr>
            </w:pPr>
            <w:r w:rsidRPr="002D276C">
              <w:rPr>
                <w:rFonts w:cs="Arial"/>
                <w:b/>
                <w:sz w:val="18"/>
                <w:szCs w:val="18"/>
              </w:rPr>
              <w:t>C  Asian or Asian British</w:t>
            </w:r>
          </w:p>
          <w:p w14:paraId="43B39536" w14:textId="77777777" w:rsidR="00557EE8" w:rsidRPr="002D276C" w:rsidRDefault="00557EE8" w:rsidP="00655634">
            <w:pPr>
              <w:rPr>
                <w:rFonts w:cs="Arial"/>
                <w:b/>
                <w:sz w:val="18"/>
                <w:szCs w:val="18"/>
              </w:rPr>
            </w:pPr>
          </w:p>
          <w:p w14:paraId="5B7017C6" w14:textId="77777777" w:rsidR="00557EE8" w:rsidRPr="002D276C" w:rsidRDefault="00557EE8" w:rsidP="00655634">
            <w:pPr>
              <w:rPr>
                <w:rFonts w:cs="Arial"/>
                <w:b/>
                <w:sz w:val="18"/>
                <w:szCs w:val="18"/>
              </w:rPr>
            </w:pPr>
            <w:r>
              <w:rPr>
                <w:rFonts w:cs="Arial"/>
                <w:b/>
                <w:noProof/>
                <w:sz w:val="18"/>
                <w:szCs w:val="18"/>
              </w:rPr>
              <mc:AlternateContent>
                <mc:Choice Requires="wps">
                  <w:drawing>
                    <wp:anchor distT="0" distB="0" distL="114300" distR="114300" simplePos="0" relativeHeight="251691008" behindDoc="0" locked="0" layoutInCell="1" allowOverlap="1" wp14:anchorId="2BBE3996" wp14:editId="6AD78131">
                      <wp:simplePos x="0" y="0"/>
                      <wp:positionH relativeFrom="column">
                        <wp:posOffset>1601470</wp:posOffset>
                      </wp:positionH>
                      <wp:positionV relativeFrom="paragraph">
                        <wp:posOffset>20955</wp:posOffset>
                      </wp:positionV>
                      <wp:extent cx="114300" cy="114300"/>
                      <wp:effectExtent l="6350" t="9525" r="12700" b="9525"/>
                      <wp:wrapNone/>
                      <wp:docPr id="34" name="Rectangle 34" descr="Bangladesh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CA4B4" id="Rectangle 34" o:spid="_x0000_s1026" alt="Bangladeshi" style="position:absolute;margin-left:126.1pt;margin-top:1.6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"/>
                  </w:pict>
                </mc:Fallback>
              </mc:AlternateContent>
            </w:r>
            <w:r>
              <w:rPr>
                <w:rFonts w:cs="Arial"/>
                <w:b/>
                <w:noProof/>
                <w:sz w:val="18"/>
                <w:szCs w:val="18"/>
              </w:rPr>
              <mc:AlternateContent>
                <mc:Choice Requires="wps">
                  <w:drawing>
                    <wp:anchor distT="0" distB="0" distL="114300" distR="114300" simplePos="0" relativeHeight="251689984" behindDoc="0" locked="0" layoutInCell="1" allowOverlap="1" wp14:anchorId="0477F7D3" wp14:editId="262FB68A">
                      <wp:simplePos x="0" y="0"/>
                      <wp:positionH relativeFrom="column">
                        <wp:posOffset>801370</wp:posOffset>
                      </wp:positionH>
                      <wp:positionV relativeFrom="paragraph">
                        <wp:posOffset>20955</wp:posOffset>
                      </wp:positionV>
                      <wp:extent cx="114300" cy="114300"/>
                      <wp:effectExtent l="6350" t="9525" r="12700" b="9525"/>
                      <wp:wrapNone/>
                      <wp:docPr id="33" name="Rectangle 33" descr="Pakistan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E6DD3" id="Rectangle 33" o:spid="_x0000_s1026" alt="Pakistani" style="position:absolute;margin-left:63.1pt;margin-top:1.6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"/>
                  </w:pict>
                </mc:Fallback>
              </mc:AlternateContent>
            </w:r>
            <w:r>
              <w:rPr>
                <w:rFonts w:cs="Arial"/>
                <w:b/>
                <w:noProof/>
                <w:sz w:val="18"/>
                <w:szCs w:val="18"/>
              </w:rPr>
              <mc:AlternateContent>
                <mc:Choice Requires="wps">
                  <w:drawing>
                    <wp:anchor distT="0" distB="0" distL="114300" distR="114300" simplePos="0" relativeHeight="251688960" behindDoc="0" locked="0" layoutInCell="1" allowOverlap="1" wp14:anchorId="68347B91" wp14:editId="72F1BCF8">
                      <wp:simplePos x="0" y="0"/>
                      <wp:positionH relativeFrom="column">
                        <wp:posOffset>1270</wp:posOffset>
                      </wp:positionH>
                      <wp:positionV relativeFrom="paragraph">
                        <wp:posOffset>20955</wp:posOffset>
                      </wp:positionV>
                      <wp:extent cx="114300" cy="114300"/>
                      <wp:effectExtent l="6350" t="9525" r="12700" b="9525"/>
                      <wp:wrapNone/>
                      <wp:docPr id="32" name="Rectangle 32" descr="Indi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EB8D7" id="Rectangle 32" o:spid="_x0000_s1026" alt="Indian" style="position:absolute;margin-left:.1pt;margin-top:1.6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"/>
                  </w:pict>
                </mc:Fallback>
              </mc:AlternateContent>
            </w:r>
            <w:r w:rsidRPr="002D276C">
              <w:rPr>
                <w:rFonts w:cs="Arial"/>
                <w:b/>
                <w:sz w:val="18"/>
                <w:szCs w:val="18"/>
              </w:rPr>
              <w:t xml:space="preserve">       Indian             Pakistani           Bangladeshi  </w:t>
            </w:r>
          </w:p>
          <w:p w14:paraId="764CFAFE" w14:textId="77777777" w:rsidR="00557EE8" w:rsidRPr="002D276C" w:rsidRDefault="00557EE8" w:rsidP="00655634">
            <w:pPr>
              <w:rPr>
                <w:rFonts w:cs="Arial"/>
                <w:b/>
                <w:sz w:val="18"/>
                <w:szCs w:val="18"/>
              </w:rPr>
            </w:pPr>
            <w:r>
              <w:rPr>
                <w:rFonts w:cs="Arial"/>
                <w:b/>
                <w:noProof/>
                <w:sz w:val="18"/>
                <w:szCs w:val="18"/>
              </w:rPr>
              <mc:AlternateContent>
                <mc:Choice Requires="wps">
                  <w:drawing>
                    <wp:anchor distT="0" distB="0" distL="114300" distR="114300" simplePos="0" relativeHeight="251692032" behindDoc="0" locked="0" layoutInCell="1" allowOverlap="1" wp14:anchorId="717A64C8" wp14:editId="172A8F4D">
                      <wp:simplePos x="0" y="0"/>
                      <wp:positionH relativeFrom="column">
                        <wp:posOffset>0</wp:posOffset>
                      </wp:positionH>
                      <wp:positionV relativeFrom="paragraph">
                        <wp:posOffset>121285</wp:posOffset>
                      </wp:positionV>
                      <wp:extent cx="114300" cy="114300"/>
                      <wp:effectExtent l="5080" t="10160" r="13970" b="8890"/>
                      <wp:wrapNone/>
                      <wp:docPr id="31" name="Rectangle 31" descr="Any other asian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FDA65" id="Rectangle 31" o:spid="_x0000_s1026" alt="Any other asian background" style="position:absolute;margin-left:0;margin-top:9.5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"/>
                  </w:pict>
                </mc:Fallback>
              </mc:AlternateContent>
            </w:r>
          </w:p>
          <w:p w14:paraId="0245C9FA" w14:textId="77777777" w:rsidR="00557EE8" w:rsidRPr="002D276C" w:rsidRDefault="00557EE8" w:rsidP="00655634">
            <w:pPr>
              <w:rPr>
                <w:rFonts w:cs="Arial"/>
                <w:b/>
                <w:sz w:val="18"/>
                <w:szCs w:val="18"/>
              </w:rPr>
            </w:pPr>
            <w:r w:rsidRPr="002D276C">
              <w:rPr>
                <w:rFonts w:cs="Arial"/>
                <w:b/>
                <w:sz w:val="18"/>
                <w:szCs w:val="18"/>
              </w:rPr>
              <w:t xml:space="preserve">       Any Other Asian Background (Please Specify) …………………………………………………………</w:t>
            </w:r>
          </w:p>
          <w:p w14:paraId="4A623E48" w14:textId="77777777" w:rsidR="00557EE8" w:rsidRPr="002D276C" w:rsidRDefault="00557EE8" w:rsidP="00655634">
            <w:pPr>
              <w:rPr>
                <w:rFonts w:cs="Arial"/>
                <w:b/>
                <w:sz w:val="18"/>
                <w:szCs w:val="18"/>
              </w:rPr>
            </w:pPr>
          </w:p>
          <w:p w14:paraId="35FC2E6B" w14:textId="77777777" w:rsidR="00557EE8" w:rsidRPr="002D276C" w:rsidRDefault="00557EE8" w:rsidP="00655634">
            <w:pPr>
              <w:rPr>
                <w:rFonts w:cs="Arial"/>
                <w:b/>
                <w:sz w:val="18"/>
                <w:szCs w:val="18"/>
              </w:rPr>
            </w:pPr>
            <w:r w:rsidRPr="002D276C">
              <w:rPr>
                <w:rFonts w:cs="Arial"/>
                <w:b/>
                <w:sz w:val="18"/>
                <w:szCs w:val="18"/>
              </w:rPr>
              <w:t>D  Black or Black British</w:t>
            </w:r>
          </w:p>
          <w:p w14:paraId="268D9CAF" w14:textId="77777777" w:rsidR="00557EE8" w:rsidRPr="002D276C" w:rsidRDefault="00557EE8" w:rsidP="00655634">
            <w:pPr>
              <w:rPr>
                <w:rFonts w:cs="Arial"/>
                <w:b/>
                <w:sz w:val="18"/>
                <w:szCs w:val="18"/>
              </w:rPr>
            </w:pPr>
          </w:p>
          <w:p w14:paraId="21C0A8F0" w14:textId="77777777" w:rsidR="00557EE8" w:rsidRPr="002D276C" w:rsidRDefault="00557EE8" w:rsidP="00655634">
            <w:pPr>
              <w:rPr>
                <w:rFonts w:cs="Arial"/>
                <w:b/>
                <w:sz w:val="18"/>
                <w:szCs w:val="18"/>
              </w:rPr>
            </w:pPr>
            <w:r>
              <w:rPr>
                <w:rFonts w:cs="Arial"/>
                <w:b/>
                <w:noProof/>
                <w:sz w:val="18"/>
                <w:szCs w:val="18"/>
              </w:rPr>
              <mc:AlternateContent>
                <mc:Choice Requires="wps">
                  <w:drawing>
                    <wp:anchor distT="0" distB="0" distL="114300" distR="114300" simplePos="0" relativeHeight="251695104" behindDoc="0" locked="0" layoutInCell="1" allowOverlap="1" wp14:anchorId="6910E1EA" wp14:editId="0DB84196">
                      <wp:simplePos x="0" y="0"/>
                      <wp:positionH relativeFrom="column">
                        <wp:posOffset>1715770</wp:posOffset>
                      </wp:positionH>
                      <wp:positionV relativeFrom="paragraph">
                        <wp:posOffset>32385</wp:posOffset>
                      </wp:positionV>
                      <wp:extent cx="114300" cy="114300"/>
                      <wp:effectExtent l="6350" t="5080" r="12700" b="13970"/>
                      <wp:wrapNone/>
                      <wp:docPr id="30" name="Rectangle 30" descr="Any other black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58CB1" id="Rectangle 30" o:spid="_x0000_s1026" alt="Any other black background" style="position:absolute;margin-left:135.1pt;margin-top:2.5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"/>
                  </w:pict>
                </mc:Fallback>
              </mc:AlternateContent>
            </w:r>
            <w:r>
              <w:rPr>
                <w:rFonts w:cs="Arial"/>
                <w:b/>
                <w:noProof/>
                <w:sz w:val="18"/>
                <w:szCs w:val="18"/>
              </w:rPr>
              <mc:AlternateContent>
                <mc:Choice Requires="wps">
                  <w:drawing>
                    <wp:anchor distT="0" distB="0" distL="114300" distR="114300" simplePos="0" relativeHeight="251694080" behindDoc="0" locked="0" layoutInCell="1" allowOverlap="1" wp14:anchorId="6EA5DF5C" wp14:editId="11C5700F">
                      <wp:simplePos x="0" y="0"/>
                      <wp:positionH relativeFrom="column">
                        <wp:posOffset>914400</wp:posOffset>
                      </wp:positionH>
                      <wp:positionV relativeFrom="paragraph">
                        <wp:posOffset>35560</wp:posOffset>
                      </wp:positionV>
                      <wp:extent cx="114300" cy="114300"/>
                      <wp:effectExtent l="5080" t="8255" r="13970" b="10795"/>
                      <wp:wrapNone/>
                      <wp:docPr id="29" name="Rectangle 29" descr="Afric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0D77D" id="Rectangle 29" o:spid="_x0000_s1026" alt="African" style="position:absolute;margin-left:1in;margin-top:2.8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"/>
                  </w:pict>
                </mc:Fallback>
              </mc:AlternateContent>
            </w:r>
            <w:r>
              <w:rPr>
                <w:rFonts w:cs="Arial"/>
                <w:b/>
                <w:noProof/>
                <w:sz w:val="18"/>
                <w:szCs w:val="18"/>
              </w:rPr>
              <mc:AlternateContent>
                <mc:Choice Requires="wps">
                  <w:drawing>
                    <wp:anchor distT="0" distB="0" distL="114300" distR="114300" simplePos="0" relativeHeight="251693056" behindDoc="0" locked="0" layoutInCell="1" allowOverlap="1" wp14:anchorId="2272C072" wp14:editId="439110E8">
                      <wp:simplePos x="0" y="0"/>
                      <wp:positionH relativeFrom="column">
                        <wp:posOffset>1270</wp:posOffset>
                      </wp:positionH>
                      <wp:positionV relativeFrom="paragraph">
                        <wp:posOffset>32385</wp:posOffset>
                      </wp:positionV>
                      <wp:extent cx="114300" cy="114300"/>
                      <wp:effectExtent l="6350" t="5080" r="12700" b="13970"/>
                      <wp:wrapNone/>
                      <wp:docPr id="28" name="Rectangle 28" descr="Caribbe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21354" id="Rectangle 28" o:spid="_x0000_s1026" alt="Caribbean" style="position:absolute;margin-left:.1pt;margin-top:2.5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"/>
                  </w:pict>
                </mc:Fallback>
              </mc:AlternateContent>
            </w:r>
            <w:r w:rsidRPr="002D276C">
              <w:rPr>
                <w:rFonts w:cs="Arial"/>
                <w:b/>
                <w:sz w:val="18"/>
                <w:szCs w:val="18"/>
              </w:rPr>
              <w:t xml:space="preserve">       </w:t>
            </w:r>
            <w:smartTag w:uri="urn:schemas-microsoft-com:office:smarttags" w:element="place">
              <w:r w:rsidRPr="002D276C">
                <w:rPr>
                  <w:rFonts w:cs="Arial"/>
                  <w:b/>
                  <w:sz w:val="18"/>
                  <w:szCs w:val="18"/>
                </w:rPr>
                <w:t>Caribbean</w:t>
              </w:r>
            </w:smartTag>
            <w:r w:rsidRPr="002D276C">
              <w:rPr>
                <w:rFonts w:cs="Arial"/>
                <w:b/>
                <w:sz w:val="18"/>
                <w:szCs w:val="18"/>
              </w:rPr>
              <w:t xml:space="preserve">            African             Any Other Black Background (Please Specify) ………………………………………….</w:t>
            </w:r>
          </w:p>
          <w:p w14:paraId="771DBDF9" w14:textId="77777777" w:rsidR="00557EE8" w:rsidRPr="002D276C" w:rsidRDefault="00557EE8" w:rsidP="00655634">
            <w:pPr>
              <w:rPr>
                <w:rFonts w:cs="Arial"/>
                <w:b/>
                <w:sz w:val="18"/>
                <w:szCs w:val="18"/>
              </w:rPr>
            </w:pPr>
          </w:p>
          <w:p w14:paraId="4B0E01E7" w14:textId="77777777" w:rsidR="00557EE8" w:rsidRPr="002D276C" w:rsidRDefault="00557EE8" w:rsidP="00655634">
            <w:pPr>
              <w:rPr>
                <w:rFonts w:cs="Arial"/>
                <w:b/>
                <w:sz w:val="18"/>
                <w:szCs w:val="18"/>
              </w:rPr>
            </w:pPr>
            <w:r w:rsidRPr="002D276C">
              <w:rPr>
                <w:rFonts w:cs="Arial"/>
                <w:b/>
                <w:sz w:val="18"/>
                <w:szCs w:val="18"/>
              </w:rPr>
              <w:t>E  Chinese or Other Ethnic Group</w:t>
            </w:r>
          </w:p>
          <w:p w14:paraId="736BCBEA" w14:textId="77777777" w:rsidR="00557EE8" w:rsidRPr="002D276C" w:rsidRDefault="00557EE8" w:rsidP="00655634">
            <w:pPr>
              <w:rPr>
                <w:rFonts w:cs="Arial"/>
                <w:b/>
                <w:sz w:val="18"/>
                <w:szCs w:val="18"/>
              </w:rPr>
            </w:pPr>
            <w:r>
              <w:rPr>
                <w:rFonts w:cs="Arial"/>
                <w:b/>
                <w:noProof/>
                <w:sz w:val="18"/>
                <w:szCs w:val="18"/>
              </w:rPr>
              <mc:AlternateContent>
                <mc:Choice Requires="wps">
                  <w:drawing>
                    <wp:anchor distT="0" distB="0" distL="114300" distR="114300" simplePos="0" relativeHeight="251696128" behindDoc="0" locked="0" layoutInCell="1" allowOverlap="1" wp14:anchorId="67E1FDF5" wp14:editId="1911CAA4">
                      <wp:simplePos x="0" y="0"/>
                      <wp:positionH relativeFrom="column">
                        <wp:posOffset>0</wp:posOffset>
                      </wp:positionH>
                      <wp:positionV relativeFrom="paragraph">
                        <wp:posOffset>98425</wp:posOffset>
                      </wp:positionV>
                      <wp:extent cx="114300" cy="114300"/>
                      <wp:effectExtent l="5080" t="9525" r="13970" b="9525"/>
                      <wp:wrapNone/>
                      <wp:docPr id="27" name="Rectangle 27" descr="Chine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15CA5" id="Rectangle 27" o:spid="_x0000_s1026" alt="Chinese" style="position:absolute;margin-left:0;margin-top:7.7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"/>
                  </w:pict>
                </mc:Fallback>
              </mc:AlternateContent>
            </w:r>
          </w:p>
          <w:p w14:paraId="097AB76A" w14:textId="77777777" w:rsidR="00557EE8" w:rsidRPr="002D276C" w:rsidRDefault="00557EE8" w:rsidP="00655634">
            <w:pPr>
              <w:rPr>
                <w:rFonts w:cs="Arial"/>
                <w:b/>
                <w:sz w:val="18"/>
                <w:szCs w:val="18"/>
              </w:rPr>
            </w:pPr>
            <w:r w:rsidRPr="002D276C">
              <w:rPr>
                <w:rFonts w:cs="Arial"/>
                <w:b/>
                <w:sz w:val="18"/>
                <w:szCs w:val="18"/>
              </w:rPr>
              <w:t xml:space="preserve">       Chinese      Any Other (Please Specify) ………………………………………………………….</w:t>
            </w:r>
            <w:r w:rsidRPr="002D276C">
              <w:rPr>
                <w:rFonts w:cs="Arial"/>
                <w:b/>
                <w:sz w:val="18"/>
                <w:szCs w:val="18"/>
              </w:rPr>
              <w:tab/>
            </w:r>
          </w:p>
          <w:p w14:paraId="43DB0419" w14:textId="77777777" w:rsidR="00557EE8" w:rsidRPr="002D276C" w:rsidRDefault="00557EE8" w:rsidP="00655634">
            <w:pPr>
              <w:rPr>
                <w:rFonts w:cs="Arial"/>
                <w:b/>
                <w:sz w:val="18"/>
                <w:szCs w:val="18"/>
              </w:rPr>
            </w:pPr>
            <w:r w:rsidRPr="002D276C">
              <w:rPr>
                <w:rFonts w:cs="Arial"/>
                <w:b/>
                <w:sz w:val="18"/>
                <w:szCs w:val="18"/>
              </w:rPr>
              <w:t xml:space="preserve"> </w:t>
            </w:r>
          </w:p>
        </w:tc>
      </w:tr>
    </w:tbl>
    <w:p w14:paraId="5913C98A" w14:textId="77777777" w:rsidR="00557EE8" w:rsidRDefault="00557EE8" w:rsidP="00557EE8">
      <w:pPr>
        <w:rPr>
          <w:rFonts w:cs="Arial"/>
          <w:b/>
          <w:sz w:val="18"/>
          <w:szCs w:val="18"/>
        </w:rPr>
      </w:pPr>
    </w:p>
    <w:p w14:paraId="67278DA5" w14:textId="77777777" w:rsidR="00557EE8" w:rsidRPr="00357CF2" w:rsidRDefault="00557EE8" w:rsidP="00557EE8">
      <w:pPr>
        <w:rPr>
          <w:b/>
        </w:rPr>
      </w:pPr>
      <w:r w:rsidRPr="00357CF2">
        <w:rPr>
          <w:b/>
        </w:rPr>
        <w:t xml:space="preserve">ONCE </w:t>
      </w:r>
      <w:r>
        <w:rPr>
          <w:b/>
        </w:rPr>
        <w:t xml:space="preserve">FULLY </w:t>
      </w:r>
      <w:r w:rsidRPr="00357CF2">
        <w:rPr>
          <w:b/>
        </w:rPr>
        <w:t xml:space="preserve">COMPLETED, PLEASE EMAIL THIS FORM TO MENTAL HEALTH CASEWORK SECTION AT: </w:t>
      </w:r>
      <w:hyperlink r:id="rId27" w:history="1">
        <w:r w:rsidRPr="00357CF2">
          <w:rPr>
            <w:b/>
            <w:color w:val="0563C1"/>
            <w:u w:val="single"/>
          </w:rPr>
          <w:t>PRISON.TRANSFERS@HMPS.GSI.GOV.UK</w:t>
        </w:r>
      </w:hyperlink>
    </w:p>
    <w:p w14:paraId="7371DCF6" w14:textId="77777777" w:rsidR="00557EE8" w:rsidRPr="00357CF2" w:rsidRDefault="00557EE8" w:rsidP="00557EE8">
      <w:pPr>
        <w:rPr>
          <w:b/>
        </w:rPr>
      </w:pPr>
    </w:p>
    <w:p w14:paraId="7236CA64" w14:textId="77777777" w:rsidR="00557EE8" w:rsidRDefault="00557EE8" w:rsidP="00557EE8">
      <w:pPr>
        <w:rPr>
          <w:rFonts w:cs="Arial"/>
          <w:b/>
        </w:rPr>
      </w:pPr>
      <w:r w:rsidRPr="00357CF2">
        <w:rPr>
          <w:b/>
        </w:rPr>
        <w:t>PLEASE ALSO PROVIDE THE FOLLOWING DOCUMENTATION TO SUPPORT THE APPLICATION – TWO MEDICAL REPORTS, CASE SUMMARY (MG5), PNC PRINTOUT &amp; ORDER OF IMPRISONMENT.</w:t>
      </w:r>
      <w:bookmarkEnd w:id="53"/>
    </w:p>
    <w:p w14:paraId="3AFF5670" w14:textId="77777777" w:rsidR="00557EE8" w:rsidRDefault="00557EE8" w:rsidP="00557EE8">
      <w:pPr>
        <w:jc w:val="both"/>
        <w:rPr>
          <w:rFonts w:cs="Arial"/>
          <w:b/>
        </w:rPr>
      </w:pPr>
    </w:p>
    <w:p w14:paraId="6A5B3886" w14:textId="77777777" w:rsidR="00557EE8" w:rsidRDefault="00557EE8" w:rsidP="00557EE8">
      <w:pPr>
        <w:jc w:val="both"/>
        <w:rPr>
          <w:rFonts w:cs="Arial"/>
          <w:b/>
        </w:rPr>
      </w:pPr>
    </w:p>
    <w:p w14:paraId="48945FD8" w14:textId="77777777" w:rsidR="00557EE8" w:rsidRDefault="00557EE8" w:rsidP="00557EE8">
      <w:pPr>
        <w:jc w:val="both"/>
        <w:rPr>
          <w:rFonts w:cs="Arial"/>
          <w:b/>
        </w:rPr>
      </w:pPr>
    </w:p>
    <w:p w14:paraId="7F2DC246" w14:textId="77777777" w:rsidR="00557EE8" w:rsidRDefault="00557EE8" w:rsidP="00557EE8">
      <w:pPr>
        <w:jc w:val="both"/>
        <w:rPr>
          <w:rFonts w:cs="Arial"/>
          <w:b/>
        </w:rPr>
      </w:pPr>
    </w:p>
    <w:p w14:paraId="1982EB59" w14:textId="77777777" w:rsidR="00557EE8" w:rsidRDefault="00557EE8" w:rsidP="00557EE8">
      <w:pPr>
        <w:jc w:val="both"/>
        <w:rPr>
          <w:rFonts w:cs="Arial"/>
          <w:b/>
        </w:rPr>
      </w:pPr>
    </w:p>
    <w:p w14:paraId="4E8B68CF" w14:textId="77777777" w:rsidR="00557EE8" w:rsidRDefault="00557EE8" w:rsidP="00557EE8">
      <w:pPr>
        <w:jc w:val="both"/>
        <w:rPr>
          <w:rFonts w:cs="Arial"/>
          <w:b/>
        </w:rPr>
        <w:sectPr w:rsidR="00557EE8" w:rsidSect="00655634">
          <w:headerReference w:type="default" r:id="rId28"/>
          <w:pgSz w:w="11906" w:h="16838"/>
          <w:pgMar w:top="1440" w:right="1440" w:bottom="1440" w:left="1440" w:header="708" w:footer="708" w:gutter="0"/>
          <w:cols w:space="708"/>
          <w:docGrid w:linePitch="360"/>
        </w:sectPr>
      </w:pPr>
    </w:p>
    <w:p w14:paraId="55409EDF" w14:textId="77777777" w:rsidR="0004105F" w:rsidRPr="0095648E" w:rsidRDefault="0004105F" w:rsidP="0004105F">
      <w:pPr>
        <w:pStyle w:val="Header"/>
      </w:pPr>
      <w:r>
        <w:lastRenderedPageBreak/>
        <w:t>Appendix 2</w:t>
      </w:r>
    </w:p>
    <w:p w14:paraId="5F64FFA4" w14:textId="77777777" w:rsidR="0004105F" w:rsidRDefault="0004105F" w:rsidP="00557EE8">
      <w:pPr>
        <w:jc w:val="center"/>
        <w:rPr>
          <w:rFonts w:cs="Arial"/>
          <w:b/>
        </w:rPr>
      </w:pPr>
    </w:p>
    <w:p w14:paraId="40B028B2" w14:textId="77777777" w:rsidR="0004105F" w:rsidRDefault="0004105F" w:rsidP="00557EE8">
      <w:pPr>
        <w:jc w:val="center"/>
        <w:rPr>
          <w:rFonts w:cs="Arial"/>
          <w:b/>
        </w:rPr>
      </w:pPr>
    </w:p>
    <w:p w14:paraId="411600A4" w14:textId="77777777" w:rsidR="00557EE8" w:rsidRDefault="00557EE8" w:rsidP="00557EE8">
      <w:pPr>
        <w:jc w:val="center"/>
        <w:rPr>
          <w:rFonts w:cs="Arial"/>
          <w:b/>
        </w:rPr>
      </w:pPr>
      <w:r>
        <w:rPr>
          <w:rFonts w:cs="Arial"/>
          <w:b/>
          <w:noProof/>
          <w:lang w:eastAsia="en-GB"/>
        </w:rPr>
        <w:drawing>
          <wp:anchor distT="0" distB="0" distL="114300" distR="114300" simplePos="0" relativeHeight="251698176" behindDoc="0" locked="0" layoutInCell="1" allowOverlap="1" wp14:anchorId="0864647B" wp14:editId="0E6F80CD">
            <wp:simplePos x="0" y="0"/>
            <wp:positionH relativeFrom="column">
              <wp:posOffset>2417445</wp:posOffset>
            </wp:positionH>
            <wp:positionV relativeFrom="paragraph">
              <wp:posOffset>-457835</wp:posOffset>
            </wp:positionV>
            <wp:extent cx="800100" cy="457200"/>
            <wp:effectExtent l="0" t="0" r="0" b="0"/>
            <wp:wrapNone/>
            <wp:docPr id="6" name="Picture 6" descr="Pris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ison Service Log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37477" w14:textId="77777777" w:rsidR="00557EE8" w:rsidRDefault="00557EE8" w:rsidP="00557EE8">
      <w:pPr>
        <w:jc w:val="center"/>
        <w:rPr>
          <w:rFonts w:cs="Arial"/>
          <w:b/>
        </w:rPr>
      </w:pPr>
      <w:r>
        <w:rPr>
          <w:rFonts w:cs="Arial"/>
          <w:b/>
        </w:rPr>
        <w:t>MEDICAL IN CONFIDENCE</w:t>
      </w:r>
    </w:p>
    <w:p w14:paraId="5F37A762" w14:textId="77777777" w:rsidR="00557EE8" w:rsidRPr="00BB445C" w:rsidRDefault="00557EE8" w:rsidP="00557EE8">
      <w:pPr>
        <w:jc w:val="center"/>
        <w:rPr>
          <w:rFonts w:cs="Arial"/>
          <w:b/>
        </w:rPr>
      </w:pPr>
      <w:r w:rsidRPr="00BB445C">
        <w:rPr>
          <w:rFonts w:cs="Arial"/>
          <w:b/>
        </w:rPr>
        <w:t>H1004 FORM</w:t>
      </w:r>
    </w:p>
    <w:p w14:paraId="751D569B" w14:textId="77777777" w:rsidR="00557EE8" w:rsidRDefault="00557EE8" w:rsidP="00557EE8">
      <w:pPr>
        <w:jc w:val="both"/>
        <w:rPr>
          <w:rFonts w:cs="Arial"/>
          <w:b/>
        </w:rPr>
      </w:pPr>
    </w:p>
    <w:p w14:paraId="019069C1" w14:textId="77777777" w:rsidR="00557EE8" w:rsidRDefault="00557EE8" w:rsidP="00557EE8">
      <w:pPr>
        <w:jc w:val="both"/>
        <w:rPr>
          <w:rFonts w:cs="Arial"/>
          <w:b/>
          <w:sz w:val="18"/>
          <w:szCs w:val="18"/>
        </w:rPr>
      </w:pPr>
      <w:r>
        <w:rPr>
          <w:rFonts w:cs="Arial"/>
          <w:b/>
          <w:sz w:val="18"/>
          <w:szCs w:val="18"/>
        </w:rPr>
        <w:t xml:space="preserve">INFORMATION ON MENTALLY DISORDERED DETAINEE RECOMMENDED FOR TRANSFER TO HOSPITAL UNDER SECTIONS 48/49 OF THE MENTAL HEALTH ACT 1983 </w:t>
      </w:r>
    </w:p>
    <w:p w14:paraId="1C35C4E4" w14:textId="77777777" w:rsidR="00557EE8" w:rsidRPr="00AA563C" w:rsidRDefault="00557EE8" w:rsidP="00557EE8">
      <w:pPr>
        <w:jc w:val="center"/>
        <w:rPr>
          <w:rFonts w:cs="Arial"/>
          <w:b/>
          <w:sz w:val="28"/>
          <w:szCs w:val="28"/>
        </w:rPr>
      </w:pPr>
      <w:r w:rsidRPr="00557EE8">
        <w:rPr>
          <w:rFonts w:cs="Arial"/>
          <w:b/>
          <w:caps/>
          <w:sz w:val="28"/>
          <w:szCs w:val="28"/>
          <w:highlight w:val="yellow"/>
          <w:vertAlign w:val="subscript"/>
          <w14:shadow w14:blurRad="50800" w14:dist="38100" w14:dir="2700000" w14:sx="100000" w14:sy="100000" w14:kx="0" w14:ky="0" w14:algn="tl">
            <w14:srgbClr w14:val="000000">
              <w14:alpha w14:val="60000"/>
            </w14:srgbClr>
          </w14:shadow>
        </w:rPr>
        <w:t>PLEASE FILL OUT THIS FORM IN FULL</w:t>
      </w:r>
    </w:p>
    <w:p w14:paraId="55CF2603" w14:textId="77777777" w:rsidR="00557EE8" w:rsidRDefault="00557EE8" w:rsidP="00557EE8">
      <w:pPr>
        <w:rPr>
          <w:rFonts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57EE8" w14:paraId="102F878D" w14:textId="77777777" w:rsidTr="00655634">
        <w:trPr>
          <w:trHeight w:val="403"/>
        </w:trPr>
        <w:tc>
          <w:tcPr>
            <w:tcW w:w="11322" w:type="dxa"/>
            <w:tcBorders>
              <w:bottom w:val="single" w:sz="4" w:space="0" w:color="auto"/>
            </w:tcBorders>
          </w:tcPr>
          <w:p w14:paraId="06F21580" w14:textId="77777777" w:rsidR="00557EE8" w:rsidRPr="00AA563C" w:rsidRDefault="00557EE8" w:rsidP="00655634">
            <w:pPr>
              <w:rPr>
                <w:rFonts w:cs="Arial"/>
                <w:b/>
                <w:sz w:val="18"/>
                <w:szCs w:val="18"/>
                <w:u w:val="single"/>
              </w:rPr>
            </w:pPr>
            <w:r>
              <w:rPr>
                <w:rFonts w:cs="Arial"/>
                <w:b/>
                <w:sz w:val="18"/>
                <w:szCs w:val="18"/>
                <w:u w:val="single"/>
              </w:rPr>
              <w:t>SECTION 1 – DETAILS OF REQUESTING PRISON</w:t>
            </w:r>
          </w:p>
        </w:tc>
      </w:tr>
      <w:tr w:rsidR="00557EE8" w14:paraId="0022307F" w14:textId="77777777" w:rsidTr="00655634">
        <w:trPr>
          <w:trHeight w:val="403"/>
        </w:trPr>
        <w:tc>
          <w:tcPr>
            <w:tcW w:w="11322" w:type="dxa"/>
            <w:tcBorders>
              <w:bottom w:val="single" w:sz="4" w:space="0" w:color="auto"/>
            </w:tcBorders>
          </w:tcPr>
          <w:p w14:paraId="0A6FDA9B" w14:textId="77777777" w:rsidR="00557EE8" w:rsidRDefault="00557EE8" w:rsidP="00655634">
            <w:pPr>
              <w:rPr>
                <w:rFonts w:cs="Arial"/>
                <w:b/>
                <w:sz w:val="18"/>
                <w:szCs w:val="18"/>
              </w:rPr>
            </w:pPr>
            <w:r>
              <w:rPr>
                <w:rFonts w:cs="Arial"/>
                <w:b/>
                <w:sz w:val="18"/>
                <w:szCs w:val="18"/>
              </w:rPr>
              <w:t>NAME:  HMP                                                                                TELEPHONE NUMBER:</w:t>
            </w:r>
          </w:p>
        </w:tc>
      </w:tr>
      <w:tr w:rsidR="00557EE8" w14:paraId="5564244F" w14:textId="77777777" w:rsidTr="00655634">
        <w:trPr>
          <w:trHeight w:val="509"/>
        </w:trPr>
        <w:tc>
          <w:tcPr>
            <w:tcW w:w="11322" w:type="dxa"/>
            <w:tcBorders>
              <w:bottom w:val="single" w:sz="4" w:space="0" w:color="auto"/>
            </w:tcBorders>
          </w:tcPr>
          <w:p w14:paraId="3AAB36DA" w14:textId="77777777" w:rsidR="00557EE8" w:rsidRDefault="00557EE8" w:rsidP="00655634">
            <w:pPr>
              <w:rPr>
                <w:rFonts w:cs="Arial"/>
                <w:b/>
                <w:sz w:val="18"/>
                <w:szCs w:val="18"/>
              </w:rPr>
            </w:pPr>
            <w:r>
              <w:rPr>
                <w:rFonts w:cs="Arial"/>
                <w:b/>
                <w:sz w:val="18"/>
                <w:szCs w:val="18"/>
              </w:rPr>
              <w:t>EMAIL:                                                                                         CONTACT NAME:</w:t>
            </w:r>
          </w:p>
        </w:tc>
      </w:tr>
      <w:tr w:rsidR="00557EE8" w14:paraId="75CCB161" w14:textId="77777777" w:rsidTr="00655634">
        <w:tc>
          <w:tcPr>
            <w:tcW w:w="11322" w:type="dxa"/>
            <w:tcBorders>
              <w:top w:val="single" w:sz="4" w:space="0" w:color="auto"/>
              <w:left w:val="nil"/>
              <w:bottom w:val="single" w:sz="4" w:space="0" w:color="auto"/>
              <w:right w:val="nil"/>
            </w:tcBorders>
          </w:tcPr>
          <w:p w14:paraId="7DD1CE20" w14:textId="77777777" w:rsidR="00557EE8" w:rsidRPr="002D276C" w:rsidRDefault="00557EE8" w:rsidP="00655634">
            <w:pPr>
              <w:rPr>
                <w:rFonts w:cs="Arial"/>
                <w:b/>
                <w:sz w:val="18"/>
                <w:szCs w:val="18"/>
                <w:u w:val="single"/>
              </w:rPr>
            </w:pPr>
            <w:r w:rsidRPr="002D276C">
              <w:rPr>
                <w:rFonts w:cs="Arial"/>
                <w:b/>
                <w:sz w:val="18"/>
                <w:szCs w:val="18"/>
                <w:u w:val="single"/>
              </w:rPr>
              <w:t xml:space="preserve">SECTION 2 – DETAILS OF INMATE </w:t>
            </w:r>
          </w:p>
          <w:p w14:paraId="74DDA340" w14:textId="77777777" w:rsidR="00557EE8" w:rsidRPr="002D276C" w:rsidRDefault="00557EE8" w:rsidP="00655634">
            <w:pPr>
              <w:rPr>
                <w:rFonts w:cs="Arial"/>
                <w:b/>
                <w:sz w:val="18"/>
                <w:szCs w:val="18"/>
                <w:u w:val="single"/>
              </w:rPr>
            </w:pPr>
          </w:p>
        </w:tc>
      </w:tr>
      <w:tr w:rsidR="00557EE8" w14:paraId="2CB39EF5" w14:textId="77777777" w:rsidTr="00655634">
        <w:tc>
          <w:tcPr>
            <w:tcW w:w="11322" w:type="dxa"/>
            <w:tcBorders>
              <w:top w:val="single" w:sz="4" w:space="0" w:color="auto"/>
            </w:tcBorders>
          </w:tcPr>
          <w:p w14:paraId="48BDBC11" w14:textId="77777777" w:rsidR="00557EE8" w:rsidRDefault="00557EE8" w:rsidP="00655634">
            <w:pPr>
              <w:rPr>
                <w:rFonts w:cs="Arial"/>
                <w:b/>
                <w:sz w:val="18"/>
                <w:szCs w:val="18"/>
              </w:rPr>
            </w:pPr>
            <w:r>
              <w:rPr>
                <w:rFonts w:cs="Arial"/>
                <w:b/>
                <w:sz w:val="18"/>
                <w:szCs w:val="18"/>
              </w:rPr>
              <w:t xml:space="preserve">SURNAME:    </w:t>
            </w:r>
          </w:p>
          <w:p w14:paraId="31E4AC52" w14:textId="77777777" w:rsidR="00557EE8" w:rsidRDefault="00557EE8" w:rsidP="00655634">
            <w:pPr>
              <w:rPr>
                <w:rFonts w:cs="Arial"/>
                <w:b/>
                <w:sz w:val="18"/>
                <w:szCs w:val="18"/>
              </w:rPr>
            </w:pPr>
            <w:r>
              <w:rPr>
                <w:rFonts w:cs="Arial"/>
                <w:b/>
                <w:sz w:val="18"/>
                <w:szCs w:val="18"/>
              </w:rPr>
              <w:t xml:space="preserve">                                                                              FIRST NAMES:</w:t>
            </w:r>
          </w:p>
        </w:tc>
      </w:tr>
      <w:tr w:rsidR="00557EE8" w14:paraId="0A694FED" w14:textId="77777777" w:rsidTr="00655634">
        <w:tc>
          <w:tcPr>
            <w:tcW w:w="11322" w:type="dxa"/>
          </w:tcPr>
          <w:p w14:paraId="01E5D654" w14:textId="77777777" w:rsidR="00557EE8" w:rsidRDefault="00557EE8" w:rsidP="00655634">
            <w:pPr>
              <w:rPr>
                <w:rFonts w:cs="Arial"/>
                <w:b/>
                <w:sz w:val="18"/>
                <w:szCs w:val="18"/>
              </w:rPr>
            </w:pPr>
            <w:r>
              <w:rPr>
                <w:rFonts w:cs="Arial"/>
                <w:b/>
                <w:sz w:val="18"/>
                <w:szCs w:val="18"/>
              </w:rPr>
              <w:t>ALIASES:</w:t>
            </w:r>
          </w:p>
          <w:p w14:paraId="695C0644" w14:textId="77777777" w:rsidR="00557EE8" w:rsidRDefault="00557EE8" w:rsidP="00655634">
            <w:pPr>
              <w:rPr>
                <w:rFonts w:cs="Arial"/>
                <w:b/>
                <w:sz w:val="18"/>
                <w:szCs w:val="18"/>
              </w:rPr>
            </w:pPr>
          </w:p>
        </w:tc>
      </w:tr>
      <w:tr w:rsidR="00557EE8" w14:paraId="01291733" w14:textId="77777777" w:rsidTr="00655634">
        <w:trPr>
          <w:trHeight w:val="611"/>
        </w:trPr>
        <w:tc>
          <w:tcPr>
            <w:tcW w:w="11322" w:type="dxa"/>
            <w:tcBorders>
              <w:bottom w:val="single" w:sz="4" w:space="0" w:color="auto"/>
            </w:tcBorders>
          </w:tcPr>
          <w:p w14:paraId="052BECD3" w14:textId="77777777" w:rsidR="00557EE8" w:rsidRDefault="00557EE8" w:rsidP="00655634">
            <w:pPr>
              <w:rPr>
                <w:rFonts w:cs="Arial"/>
                <w:b/>
                <w:sz w:val="18"/>
                <w:szCs w:val="18"/>
              </w:rPr>
            </w:pPr>
            <w:r>
              <w:rPr>
                <w:rFonts w:cs="Arial"/>
                <w:b/>
                <w:sz w:val="18"/>
                <w:szCs w:val="18"/>
              </w:rPr>
              <w:t xml:space="preserve">PRISON NUMBER:                                             DATE OF BIRTH:                              SEX: M / F             </w:t>
            </w:r>
          </w:p>
        </w:tc>
      </w:tr>
      <w:tr w:rsidR="00557EE8" w14:paraId="69BBD362" w14:textId="77777777" w:rsidTr="00655634">
        <w:tc>
          <w:tcPr>
            <w:tcW w:w="11322" w:type="dxa"/>
            <w:tcBorders>
              <w:bottom w:val="single" w:sz="4" w:space="0" w:color="auto"/>
            </w:tcBorders>
          </w:tcPr>
          <w:p w14:paraId="206BAA04" w14:textId="77777777" w:rsidR="00557EE8" w:rsidRPr="001A2DA3" w:rsidRDefault="00557EE8" w:rsidP="00655634">
            <w:pPr>
              <w:rPr>
                <w:rFonts w:cs="Arial"/>
                <w:b/>
                <w:sz w:val="18"/>
                <w:szCs w:val="18"/>
              </w:rPr>
            </w:pPr>
            <w:r w:rsidRPr="001A2DA3">
              <w:rPr>
                <w:rFonts w:cs="Arial"/>
                <w:b/>
                <w:sz w:val="18"/>
                <w:szCs w:val="18"/>
              </w:rPr>
              <w:t>SECURITY CATEGORY</w:t>
            </w:r>
            <w:r>
              <w:rPr>
                <w:rFonts w:cs="Arial"/>
                <w:b/>
                <w:sz w:val="18"/>
                <w:szCs w:val="18"/>
              </w:rPr>
              <w:t xml:space="preserve"> (please circle)</w:t>
            </w:r>
            <w:r w:rsidRPr="001A2DA3">
              <w:rPr>
                <w:rFonts w:cs="Arial"/>
                <w:b/>
                <w:sz w:val="18"/>
                <w:szCs w:val="18"/>
              </w:rPr>
              <w:t xml:space="preserve">:  A       B       C       D       </w:t>
            </w:r>
            <w:r>
              <w:rPr>
                <w:rFonts w:cs="Arial"/>
                <w:b/>
                <w:sz w:val="18"/>
                <w:szCs w:val="18"/>
              </w:rPr>
              <w:t>OTH</w:t>
            </w:r>
            <w:r w:rsidRPr="001A2DA3">
              <w:rPr>
                <w:rFonts w:cs="Arial"/>
                <w:b/>
                <w:sz w:val="18"/>
                <w:szCs w:val="18"/>
              </w:rPr>
              <w:t xml:space="preserve">ER  (please specify for female detainees)   </w:t>
            </w:r>
          </w:p>
          <w:p w14:paraId="5D660E8E" w14:textId="77777777" w:rsidR="00557EE8" w:rsidRPr="001A2DA3" w:rsidRDefault="00557EE8" w:rsidP="00655634">
            <w:pPr>
              <w:rPr>
                <w:rFonts w:cs="Arial"/>
                <w:b/>
                <w:sz w:val="18"/>
                <w:szCs w:val="18"/>
              </w:rPr>
            </w:pPr>
          </w:p>
          <w:p w14:paraId="2F493E48" w14:textId="77777777" w:rsidR="00557EE8" w:rsidRPr="001A2DA3" w:rsidRDefault="00557EE8" w:rsidP="00655634">
            <w:pPr>
              <w:rPr>
                <w:rFonts w:cs="Arial"/>
                <w:b/>
                <w:sz w:val="18"/>
                <w:szCs w:val="18"/>
              </w:rPr>
            </w:pPr>
            <w:r w:rsidRPr="001A2DA3">
              <w:rPr>
                <w:rFonts w:cs="Arial"/>
                <w:b/>
                <w:sz w:val="18"/>
                <w:szCs w:val="18"/>
              </w:rPr>
              <w:t xml:space="preserve">ON THE ESCAPE LIST?   Y / N         </w:t>
            </w:r>
          </w:p>
          <w:p w14:paraId="27E7267A" w14:textId="77777777" w:rsidR="00557EE8" w:rsidRDefault="00557EE8" w:rsidP="00655634"/>
        </w:tc>
      </w:tr>
      <w:tr w:rsidR="00557EE8" w14:paraId="10C0D17B" w14:textId="77777777" w:rsidTr="00655634">
        <w:tc>
          <w:tcPr>
            <w:tcW w:w="11322" w:type="dxa"/>
            <w:tcBorders>
              <w:top w:val="single" w:sz="4" w:space="0" w:color="auto"/>
              <w:left w:val="nil"/>
              <w:bottom w:val="single" w:sz="4" w:space="0" w:color="auto"/>
              <w:right w:val="nil"/>
            </w:tcBorders>
          </w:tcPr>
          <w:p w14:paraId="65A9583A" w14:textId="77777777" w:rsidR="00557EE8" w:rsidRPr="002D276C" w:rsidRDefault="00557EE8" w:rsidP="00655634">
            <w:pPr>
              <w:rPr>
                <w:rFonts w:cs="Arial"/>
                <w:b/>
                <w:sz w:val="18"/>
                <w:szCs w:val="18"/>
                <w:u w:val="single"/>
              </w:rPr>
            </w:pPr>
          </w:p>
          <w:p w14:paraId="2CAA8C0D" w14:textId="77777777" w:rsidR="00557EE8" w:rsidRPr="002D276C" w:rsidRDefault="00557EE8" w:rsidP="00655634">
            <w:pPr>
              <w:rPr>
                <w:rFonts w:cs="Arial"/>
                <w:b/>
                <w:sz w:val="18"/>
                <w:szCs w:val="18"/>
                <w:u w:val="single"/>
              </w:rPr>
            </w:pPr>
            <w:r w:rsidRPr="002D276C">
              <w:rPr>
                <w:rFonts w:cs="Arial"/>
                <w:b/>
                <w:sz w:val="18"/>
                <w:szCs w:val="18"/>
                <w:u w:val="single"/>
              </w:rPr>
              <w:t>SECTION 3 –</w:t>
            </w:r>
            <w:r>
              <w:rPr>
                <w:rFonts w:cs="Arial"/>
                <w:b/>
                <w:sz w:val="18"/>
                <w:szCs w:val="18"/>
                <w:u w:val="single"/>
              </w:rPr>
              <w:t xml:space="preserve"> </w:t>
            </w:r>
            <w:r w:rsidRPr="002D276C">
              <w:rPr>
                <w:rFonts w:cs="Arial"/>
                <w:b/>
                <w:sz w:val="18"/>
                <w:szCs w:val="18"/>
                <w:u w:val="single"/>
              </w:rPr>
              <w:t>TYPE OF INMATE</w:t>
            </w:r>
          </w:p>
          <w:p w14:paraId="25CBA68A" w14:textId="77777777" w:rsidR="00557EE8" w:rsidRPr="002D276C" w:rsidRDefault="00557EE8" w:rsidP="00655634">
            <w:pPr>
              <w:rPr>
                <w:rFonts w:cs="Arial"/>
                <w:b/>
                <w:sz w:val="18"/>
                <w:szCs w:val="18"/>
                <w:u w:val="single"/>
              </w:rPr>
            </w:pPr>
          </w:p>
        </w:tc>
      </w:tr>
      <w:tr w:rsidR="00557EE8" w14:paraId="68C8C172" w14:textId="77777777" w:rsidTr="00655634">
        <w:trPr>
          <w:trHeight w:val="1077"/>
        </w:trPr>
        <w:tc>
          <w:tcPr>
            <w:tcW w:w="11322" w:type="dxa"/>
            <w:tcBorders>
              <w:top w:val="single" w:sz="4" w:space="0" w:color="auto"/>
            </w:tcBorders>
          </w:tcPr>
          <w:p w14:paraId="50310AE3" w14:textId="77777777" w:rsidR="00557EE8" w:rsidRDefault="00557EE8" w:rsidP="00655634">
            <w:pPr>
              <w:rPr>
                <w:rFonts w:cs="Arial"/>
                <w:b/>
                <w:sz w:val="18"/>
                <w:szCs w:val="18"/>
              </w:rPr>
            </w:pPr>
            <w:r>
              <w:rPr>
                <w:rFonts w:cs="Arial"/>
                <w:b/>
                <w:sz w:val="18"/>
                <w:szCs w:val="18"/>
              </w:rPr>
              <w:t>Inmate’s status          (   )         Remanded in custody by magistrates’ court</w:t>
            </w:r>
          </w:p>
          <w:p w14:paraId="047B90F1" w14:textId="77777777" w:rsidR="00557EE8" w:rsidRDefault="00557EE8" w:rsidP="00655634">
            <w:pPr>
              <w:rPr>
                <w:rFonts w:cs="Arial"/>
                <w:b/>
                <w:sz w:val="18"/>
                <w:szCs w:val="18"/>
              </w:rPr>
            </w:pPr>
          </w:p>
          <w:p w14:paraId="1374254D" w14:textId="77777777" w:rsidR="00557EE8" w:rsidRDefault="00557EE8" w:rsidP="00655634">
            <w:pPr>
              <w:rPr>
                <w:rFonts w:cs="Arial"/>
                <w:b/>
                <w:sz w:val="18"/>
                <w:szCs w:val="18"/>
              </w:rPr>
            </w:pPr>
            <w:r>
              <w:rPr>
                <w:rFonts w:cs="Arial"/>
                <w:b/>
                <w:sz w:val="18"/>
                <w:szCs w:val="18"/>
              </w:rPr>
              <w:t xml:space="preserve">                                    (   )        Committed for trial, remanded in custody by crown court etc</w:t>
            </w:r>
          </w:p>
          <w:p w14:paraId="69C7B3D7" w14:textId="77777777" w:rsidR="00557EE8" w:rsidRDefault="00557EE8" w:rsidP="00655634">
            <w:pPr>
              <w:rPr>
                <w:rFonts w:cs="Arial"/>
                <w:b/>
                <w:sz w:val="18"/>
                <w:szCs w:val="18"/>
              </w:rPr>
            </w:pPr>
            <w:r>
              <w:rPr>
                <w:rFonts w:cs="Arial"/>
                <w:b/>
                <w:sz w:val="18"/>
                <w:szCs w:val="18"/>
              </w:rPr>
              <w:t xml:space="preserve">                 </w:t>
            </w:r>
          </w:p>
          <w:p w14:paraId="2D4B3A24" w14:textId="77777777" w:rsidR="00557EE8" w:rsidRDefault="00557EE8" w:rsidP="00655634">
            <w:pPr>
              <w:rPr>
                <w:rFonts w:cs="Arial"/>
                <w:b/>
                <w:sz w:val="18"/>
                <w:szCs w:val="18"/>
              </w:rPr>
            </w:pPr>
            <w:r>
              <w:rPr>
                <w:rFonts w:cs="Arial"/>
                <w:b/>
                <w:sz w:val="18"/>
                <w:szCs w:val="18"/>
              </w:rPr>
              <w:t xml:space="preserve">                                    (   )         Convicted but awaiting sentencing</w:t>
            </w:r>
          </w:p>
          <w:p w14:paraId="3A02344C" w14:textId="77777777" w:rsidR="00557EE8" w:rsidRDefault="00557EE8" w:rsidP="00655634">
            <w:pPr>
              <w:rPr>
                <w:rFonts w:cs="Arial"/>
                <w:b/>
                <w:sz w:val="18"/>
                <w:szCs w:val="18"/>
              </w:rPr>
            </w:pPr>
            <w:r>
              <w:rPr>
                <w:rFonts w:cs="Arial"/>
                <w:b/>
                <w:sz w:val="18"/>
                <w:szCs w:val="18"/>
              </w:rPr>
              <w:lastRenderedPageBreak/>
              <w:t xml:space="preserve">                                                                                               </w:t>
            </w:r>
          </w:p>
          <w:p w14:paraId="019D0A73" w14:textId="77777777" w:rsidR="00557EE8" w:rsidRDefault="00557EE8" w:rsidP="00655634">
            <w:pPr>
              <w:rPr>
                <w:rFonts w:cs="Arial"/>
                <w:b/>
                <w:sz w:val="18"/>
                <w:szCs w:val="18"/>
              </w:rPr>
            </w:pPr>
            <w:r>
              <w:rPr>
                <w:rFonts w:cs="Arial"/>
                <w:b/>
                <w:sz w:val="18"/>
                <w:szCs w:val="18"/>
              </w:rPr>
              <w:t xml:space="preserve">                                    (   )         Civil prisoner</w:t>
            </w:r>
          </w:p>
          <w:p w14:paraId="00A69228" w14:textId="77777777" w:rsidR="00557EE8" w:rsidRDefault="00557EE8" w:rsidP="00655634">
            <w:pPr>
              <w:rPr>
                <w:rFonts w:cs="Arial"/>
                <w:b/>
                <w:sz w:val="18"/>
                <w:szCs w:val="18"/>
              </w:rPr>
            </w:pPr>
          </w:p>
          <w:p w14:paraId="1141BABD" w14:textId="77777777" w:rsidR="00557EE8" w:rsidRDefault="00557EE8" w:rsidP="00655634">
            <w:pPr>
              <w:rPr>
                <w:rFonts w:cs="Arial"/>
                <w:b/>
                <w:sz w:val="18"/>
                <w:szCs w:val="18"/>
              </w:rPr>
            </w:pPr>
            <w:r>
              <w:rPr>
                <w:rFonts w:cs="Arial"/>
                <w:b/>
                <w:sz w:val="18"/>
                <w:szCs w:val="18"/>
              </w:rPr>
              <w:t xml:space="preserve">                                    (   )         Detained under the Immigration Act 1971</w:t>
            </w:r>
          </w:p>
          <w:p w14:paraId="21A59819" w14:textId="77777777" w:rsidR="00557EE8" w:rsidRDefault="00557EE8" w:rsidP="00655634">
            <w:pPr>
              <w:rPr>
                <w:rFonts w:cs="Arial"/>
                <w:b/>
                <w:sz w:val="18"/>
                <w:szCs w:val="18"/>
              </w:rPr>
            </w:pPr>
          </w:p>
        </w:tc>
      </w:tr>
      <w:tr w:rsidR="00557EE8" w14:paraId="1EC58E8E" w14:textId="77777777" w:rsidTr="00655634">
        <w:trPr>
          <w:trHeight w:val="404"/>
        </w:trPr>
        <w:tc>
          <w:tcPr>
            <w:tcW w:w="11322" w:type="dxa"/>
          </w:tcPr>
          <w:p w14:paraId="78B22A1C" w14:textId="77777777" w:rsidR="00557EE8" w:rsidRDefault="00557EE8" w:rsidP="00655634">
            <w:pPr>
              <w:rPr>
                <w:rFonts w:cs="Arial"/>
                <w:b/>
                <w:sz w:val="18"/>
                <w:szCs w:val="18"/>
              </w:rPr>
            </w:pPr>
            <w:r>
              <w:rPr>
                <w:rFonts w:cs="Arial"/>
                <w:b/>
                <w:sz w:val="18"/>
                <w:szCs w:val="18"/>
              </w:rPr>
              <w:lastRenderedPageBreak/>
              <w:t>Name of magistrates court and court references (if known):</w:t>
            </w:r>
          </w:p>
          <w:p w14:paraId="660667B6" w14:textId="77777777" w:rsidR="00557EE8" w:rsidRDefault="00557EE8" w:rsidP="00655634">
            <w:pPr>
              <w:rPr>
                <w:rFonts w:cs="Arial"/>
                <w:b/>
                <w:sz w:val="18"/>
                <w:szCs w:val="18"/>
              </w:rPr>
            </w:pPr>
          </w:p>
        </w:tc>
      </w:tr>
      <w:tr w:rsidR="00557EE8" w14:paraId="49CBB56E" w14:textId="77777777" w:rsidTr="00655634">
        <w:trPr>
          <w:trHeight w:val="404"/>
        </w:trPr>
        <w:tc>
          <w:tcPr>
            <w:tcW w:w="11322" w:type="dxa"/>
          </w:tcPr>
          <w:p w14:paraId="1BFAA478" w14:textId="77777777" w:rsidR="00557EE8" w:rsidRDefault="00557EE8" w:rsidP="00655634">
            <w:pPr>
              <w:rPr>
                <w:rFonts w:cs="Arial"/>
                <w:b/>
                <w:sz w:val="18"/>
                <w:szCs w:val="18"/>
              </w:rPr>
            </w:pPr>
            <w:r>
              <w:rPr>
                <w:rFonts w:cs="Arial"/>
                <w:b/>
                <w:sz w:val="18"/>
                <w:szCs w:val="18"/>
              </w:rPr>
              <w:t xml:space="preserve">Name of crown court (if applicable) and court references (if known): </w:t>
            </w:r>
          </w:p>
          <w:p w14:paraId="798462FC" w14:textId="77777777" w:rsidR="00557EE8" w:rsidRDefault="00557EE8" w:rsidP="00655634">
            <w:pPr>
              <w:rPr>
                <w:rFonts w:cs="Arial"/>
                <w:b/>
                <w:sz w:val="18"/>
                <w:szCs w:val="18"/>
              </w:rPr>
            </w:pPr>
          </w:p>
          <w:p w14:paraId="66D6641E" w14:textId="77777777" w:rsidR="00557EE8" w:rsidRDefault="00557EE8" w:rsidP="00655634">
            <w:pPr>
              <w:rPr>
                <w:rFonts w:cs="Arial"/>
                <w:b/>
                <w:sz w:val="18"/>
                <w:szCs w:val="18"/>
              </w:rPr>
            </w:pPr>
          </w:p>
        </w:tc>
      </w:tr>
      <w:tr w:rsidR="00557EE8" w14:paraId="7591FD1F" w14:textId="77777777" w:rsidTr="00655634">
        <w:tc>
          <w:tcPr>
            <w:tcW w:w="11322" w:type="dxa"/>
          </w:tcPr>
          <w:p w14:paraId="26FC1155" w14:textId="77777777" w:rsidR="00557EE8" w:rsidRDefault="00557EE8" w:rsidP="00655634">
            <w:pPr>
              <w:rPr>
                <w:rFonts w:cs="Arial"/>
                <w:b/>
                <w:sz w:val="18"/>
                <w:szCs w:val="18"/>
              </w:rPr>
            </w:pPr>
            <w:r>
              <w:rPr>
                <w:rFonts w:cs="Arial"/>
                <w:b/>
                <w:sz w:val="18"/>
                <w:szCs w:val="18"/>
              </w:rPr>
              <w:t xml:space="preserve">Offence(s) with which charged: </w:t>
            </w:r>
          </w:p>
          <w:p w14:paraId="2F31B196" w14:textId="77777777" w:rsidR="00557EE8" w:rsidRDefault="00557EE8" w:rsidP="00655634">
            <w:pPr>
              <w:rPr>
                <w:rFonts w:cs="Arial"/>
                <w:b/>
                <w:sz w:val="18"/>
                <w:szCs w:val="18"/>
              </w:rPr>
            </w:pPr>
          </w:p>
          <w:p w14:paraId="20769AD1" w14:textId="77777777" w:rsidR="00557EE8" w:rsidRDefault="00557EE8" w:rsidP="00655634">
            <w:pPr>
              <w:rPr>
                <w:rFonts w:cs="Arial"/>
                <w:b/>
                <w:sz w:val="18"/>
                <w:szCs w:val="18"/>
              </w:rPr>
            </w:pPr>
          </w:p>
          <w:p w14:paraId="011DF6CE" w14:textId="77777777" w:rsidR="00557EE8" w:rsidRDefault="00557EE8" w:rsidP="00655634">
            <w:pPr>
              <w:rPr>
                <w:rFonts w:cs="Arial"/>
                <w:b/>
                <w:sz w:val="18"/>
                <w:szCs w:val="18"/>
              </w:rPr>
            </w:pPr>
          </w:p>
        </w:tc>
      </w:tr>
      <w:tr w:rsidR="00557EE8" w14:paraId="2D6C8BDE" w14:textId="77777777" w:rsidTr="00655634">
        <w:tc>
          <w:tcPr>
            <w:tcW w:w="11322" w:type="dxa"/>
          </w:tcPr>
          <w:p w14:paraId="7CA8889E" w14:textId="07D517B3" w:rsidR="00557EE8" w:rsidRDefault="00557EE8" w:rsidP="00655634">
            <w:pPr>
              <w:rPr>
                <w:rFonts w:cs="Arial"/>
                <w:b/>
                <w:sz w:val="18"/>
                <w:szCs w:val="18"/>
              </w:rPr>
            </w:pPr>
            <w:r>
              <w:rPr>
                <w:rFonts w:cs="Arial"/>
                <w:b/>
                <w:sz w:val="18"/>
                <w:szCs w:val="18"/>
              </w:rPr>
              <w:t xml:space="preserve">Date(s) of first subsequent remand: </w:t>
            </w:r>
          </w:p>
          <w:p w14:paraId="688E129A" w14:textId="77777777" w:rsidR="00557EE8" w:rsidRDefault="00557EE8" w:rsidP="00655634">
            <w:pPr>
              <w:rPr>
                <w:rFonts w:cs="Arial"/>
                <w:b/>
                <w:sz w:val="18"/>
                <w:szCs w:val="18"/>
              </w:rPr>
            </w:pPr>
          </w:p>
        </w:tc>
      </w:tr>
      <w:tr w:rsidR="00557EE8" w14:paraId="116F90DF" w14:textId="77777777" w:rsidTr="00655634">
        <w:tc>
          <w:tcPr>
            <w:tcW w:w="11322" w:type="dxa"/>
          </w:tcPr>
          <w:p w14:paraId="383E8908" w14:textId="77777777" w:rsidR="00557EE8" w:rsidRDefault="00557EE8" w:rsidP="00655634">
            <w:pPr>
              <w:rPr>
                <w:rFonts w:cs="Arial"/>
                <w:b/>
                <w:sz w:val="18"/>
                <w:szCs w:val="18"/>
              </w:rPr>
            </w:pPr>
            <w:r>
              <w:rPr>
                <w:rFonts w:cs="Arial"/>
                <w:b/>
                <w:sz w:val="18"/>
                <w:szCs w:val="18"/>
              </w:rPr>
              <w:t>Remanded until (if applicable):</w:t>
            </w:r>
          </w:p>
          <w:p w14:paraId="521BD963" w14:textId="77777777" w:rsidR="00557EE8" w:rsidRDefault="00557EE8" w:rsidP="00655634">
            <w:pPr>
              <w:rPr>
                <w:rFonts w:cs="Arial"/>
                <w:b/>
                <w:sz w:val="18"/>
                <w:szCs w:val="18"/>
              </w:rPr>
            </w:pPr>
          </w:p>
        </w:tc>
      </w:tr>
      <w:tr w:rsidR="00557EE8" w14:paraId="7DE43444" w14:textId="77777777" w:rsidTr="00655634">
        <w:tc>
          <w:tcPr>
            <w:tcW w:w="11322" w:type="dxa"/>
          </w:tcPr>
          <w:p w14:paraId="00156FB1" w14:textId="77777777" w:rsidR="00557EE8" w:rsidRDefault="00557EE8" w:rsidP="00655634">
            <w:pPr>
              <w:rPr>
                <w:rFonts w:cs="Arial"/>
                <w:b/>
                <w:sz w:val="18"/>
                <w:szCs w:val="18"/>
              </w:rPr>
            </w:pPr>
            <w:r>
              <w:rPr>
                <w:rFonts w:cs="Arial"/>
                <w:b/>
                <w:sz w:val="18"/>
                <w:szCs w:val="18"/>
              </w:rPr>
              <w:t>Date committed for trial (if applicable):</w:t>
            </w:r>
          </w:p>
          <w:p w14:paraId="516A8103" w14:textId="77777777" w:rsidR="00557EE8" w:rsidRDefault="00557EE8" w:rsidP="00655634">
            <w:pPr>
              <w:rPr>
                <w:rFonts w:cs="Arial"/>
                <w:b/>
                <w:sz w:val="18"/>
                <w:szCs w:val="18"/>
              </w:rPr>
            </w:pPr>
          </w:p>
        </w:tc>
      </w:tr>
      <w:tr w:rsidR="00557EE8" w14:paraId="70C64112" w14:textId="77777777" w:rsidTr="00655634">
        <w:tc>
          <w:tcPr>
            <w:tcW w:w="11322" w:type="dxa"/>
          </w:tcPr>
          <w:p w14:paraId="36B61CEC" w14:textId="77777777" w:rsidR="00557EE8" w:rsidRDefault="00557EE8" w:rsidP="00655634">
            <w:pPr>
              <w:rPr>
                <w:rFonts w:cs="Arial"/>
                <w:b/>
                <w:sz w:val="18"/>
                <w:szCs w:val="18"/>
              </w:rPr>
            </w:pPr>
            <w:r>
              <w:rPr>
                <w:rFonts w:cs="Arial"/>
                <w:b/>
                <w:sz w:val="18"/>
                <w:szCs w:val="18"/>
              </w:rPr>
              <w:t xml:space="preserve">Date of conviction if unsentenced (if applicable): </w:t>
            </w:r>
          </w:p>
          <w:p w14:paraId="03806C45" w14:textId="77777777" w:rsidR="00557EE8" w:rsidRDefault="00557EE8" w:rsidP="00655634">
            <w:pPr>
              <w:rPr>
                <w:rFonts w:cs="Arial"/>
                <w:b/>
                <w:sz w:val="18"/>
                <w:szCs w:val="18"/>
              </w:rPr>
            </w:pPr>
          </w:p>
        </w:tc>
      </w:tr>
      <w:tr w:rsidR="00557EE8" w14:paraId="2A375D12" w14:textId="77777777" w:rsidTr="00655634">
        <w:trPr>
          <w:trHeight w:val="521"/>
        </w:trPr>
        <w:tc>
          <w:tcPr>
            <w:tcW w:w="11322" w:type="dxa"/>
          </w:tcPr>
          <w:p w14:paraId="00BB3D9D" w14:textId="77777777" w:rsidR="00557EE8" w:rsidRDefault="00557EE8" w:rsidP="00655634">
            <w:pPr>
              <w:rPr>
                <w:rFonts w:cs="Arial"/>
                <w:b/>
                <w:sz w:val="18"/>
                <w:szCs w:val="18"/>
              </w:rPr>
            </w:pPr>
            <w:r>
              <w:rPr>
                <w:rFonts w:cs="Arial"/>
                <w:b/>
                <w:sz w:val="18"/>
                <w:szCs w:val="18"/>
              </w:rPr>
              <w:t>Date became civil prisoner (if applicable):</w:t>
            </w:r>
          </w:p>
        </w:tc>
      </w:tr>
      <w:tr w:rsidR="00557EE8" w14:paraId="21DEDEA3" w14:textId="77777777" w:rsidTr="00655634">
        <w:trPr>
          <w:trHeight w:val="521"/>
        </w:trPr>
        <w:tc>
          <w:tcPr>
            <w:tcW w:w="11322" w:type="dxa"/>
          </w:tcPr>
          <w:p w14:paraId="28FA3563" w14:textId="77777777" w:rsidR="00557EE8" w:rsidRDefault="00557EE8" w:rsidP="00655634">
            <w:pPr>
              <w:rPr>
                <w:rFonts w:cs="Arial"/>
                <w:b/>
                <w:sz w:val="18"/>
                <w:szCs w:val="18"/>
              </w:rPr>
            </w:pPr>
            <w:r>
              <w:rPr>
                <w:rFonts w:cs="Arial"/>
                <w:b/>
                <w:sz w:val="18"/>
                <w:szCs w:val="18"/>
              </w:rPr>
              <w:t>Date became detained under Immigration Act 1971 (if applicable):</w:t>
            </w:r>
          </w:p>
        </w:tc>
      </w:tr>
    </w:tbl>
    <w:p w14:paraId="7E0FCFDE" w14:textId="77777777" w:rsidR="00557EE8" w:rsidRDefault="00557EE8" w:rsidP="00557EE8">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57EE8" w14:paraId="022175A9" w14:textId="77777777" w:rsidTr="00655634">
        <w:tc>
          <w:tcPr>
            <w:tcW w:w="11322" w:type="dxa"/>
          </w:tcPr>
          <w:p w14:paraId="7C2769BD" w14:textId="77777777" w:rsidR="00557EE8" w:rsidRPr="001A2DA3" w:rsidRDefault="00557EE8" w:rsidP="00655634">
            <w:pPr>
              <w:rPr>
                <w:rFonts w:cs="Arial"/>
                <w:b/>
                <w:sz w:val="18"/>
                <w:szCs w:val="18"/>
                <w:u w:val="single"/>
              </w:rPr>
            </w:pPr>
            <w:r w:rsidRPr="001A2DA3">
              <w:rPr>
                <w:rFonts w:cs="Arial"/>
                <w:b/>
                <w:sz w:val="18"/>
                <w:szCs w:val="18"/>
                <w:u w:val="single"/>
              </w:rPr>
              <w:t>SECTION 4 – DETAILS OF DISORDER</w:t>
            </w:r>
          </w:p>
          <w:p w14:paraId="0F105F37" w14:textId="77777777" w:rsidR="00557EE8" w:rsidRDefault="00557EE8" w:rsidP="00655634">
            <w:pPr>
              <w:rPr>
                <w:rFonts w:cs="Arial"/>
                <w:b/>
                <w:sz w:val="18"/>
                <w:szCs w:val="18"/>
              </w:rPr>
            </w:pPr>
          </w:p>
        </w:tc>
      </w:tr>
      <w:tr w:rsidR="00557EE8" w14:paraId="021F636C" w14:textId="77777777" w:rsidTr="00655634">
        <w:tc>
          <w:tcPr>
            <w:tcW w:w="11322" w:type="dxa"/>
          </w:tcPr>
          <w:p w14:paraId="58AB7C1B" w14:textId="77777777" w:rsidR="00557EE8" w:rsidRDefault="00557EE8" w:rsidP="00655634">
            <w:pPr>
              <w:rPr>
                <w:rFonts w:cs="Arial"/>
                <w:b/>
                <w:sz w:val="18"/>
                <w:szCs w:val="18"/>
              </w:rPr>
            </w:pPr>
            <w:r>
              <w:rPr>
                <w:rFonts w:cs="Arial"/>
                <w:b/>
                <w:sz w:val="18"/>
                <w:szCs w:val="18"/>
              </w:rPr>
              <w:t>Type(s) of mental disorder from which the inmate is suffering:</w:t>
            </w:r>
          </w:p>
          <w:p w14:paraId="45C4FBFD" w14:textId="77777777" w:rsidR="00557EE8" w:rsidRDefault="00557EE8" w:rsidP="00655634">
            <w:pPr>
              <w:rPr>
                <w:rFonts w:cs="Arial"/>
                <w:b/>
                <w:sz w:val="18"/>
                <w:szCs w:val="18"/>
              </w:rPr>
            </w:pPr>
          </w:p>
          <w:p w14:paraId="31040422" w14:textId="77777777" w:rsidR="00557EE8" w:rsidRDefault="00557EE8" w:rsidP="00655634">
            <w:pPr>
              <w:rPr>
                <w:rFonts w:cs="Arial"/>
                <w:b/>
                <w:sz w:val="18"/>
                <w:szCs w:val="18"/>
              </w:rPr>
            </w:pPr>
          </w:p>
        </w:tc>
      </w:tr>
      <w:tr w:rsidR="00557EE8" w14:paraId="03ACBBE5" w14:textId="77777777" w:rsidTr="00655634">
        <w:tc>
          <w:tcPr>
            <w:tcW w:w="11322" w:type="dxa"/>
          </w:tcPr>
          <w:p w14:paraId="0935DC43" w14:textId="77777777" w:rsidR="00557EE8" w:rsidRDefault="00557EE8" w:rsidP="00655634">
            <w:pPr>
              <w:rPr>
                <w:rFonts w:cs="Arial"/>
                <w:b/>
                <w:sz w:val="18"/>
                <w:szCs w:val="18"/>
              </w:rPr>
            </w:pPr>
            <w:r>
              <w:rPr>
                <w:rFonts w:cs="Arial"/>
                <w:b/>
                <w:sz w:val="18"/>
                <w:szCs w:val="18"/>
              </w:rPr>
              <w:t xml:space="preserve">Is the inmate suicidal, or has he/she a history of suicidal tendencies?     Y / N       </w:t>
            </w:r>
          </w:p>
          <w:p w14:paraId="724FA864" w14:textId="77777777" w:rsidR="00557EE8" w:rsidRDefault="00557EE8" w:rsidP="00655634">
            <w:pPr>
              <w:rPr>
                <w:rFonts w:cs="Arial"/>
                <w:b/>
                <w:sz w:val="18"/>
                <w:szCs w:val="18"/>
              </w:rPr>
            </w:pPr>
          </w:p>
          <w:p w14:paraId="74FC020C" w14:textId="77777777" w:rsidR="00557EE8" w:rsidRDefault="00557EE8" w:rsidP="00655634">
            <w:pPr>
              <w:rPr>
                <w:rFonts w:cs="Arial"/>
                <w:b/>
                <w:sz w:val="18"/>
                <w:szCs w:val="18"/>
              </w:rPr>
            </w:pPr>
            <w:r>
              <w:rPr>
                <w:rFonts w:cs="Arial"/>
                <w:b/>
                <w:sz w:val="18"/>
                <w:szCs w:val="18"/>
              </w:rPr>
              <w:t xml:space="preserve">If yes, please give full details: </w:t>
            </w:r>
          </w:p>
          <w:p w14:paraId="02E76F7D" w14:textId="77777777" w:rsidR="00557EE8" w:rsidRDefault="00557EE8" w:rsidP="00655634">
            <w:pPr>
              <w:rPr>
                <w:rFonts w:cs="Arial"/>
                <w:b/>
                <w:sz w:val="18"/>
                <w:szCs w:val="18"/>
              </w:rPr>
            </w:pPr>
          </w:p>
        </w:tc>
      </w:tr>
      <w:tr w:rsidR="00557EE8" w14:paraId="1FE5412B" w14:textId="77777777" w:rsidTr="00655634">
        <w:tc>
          <w:tcPr>
            <w:tcW w:w="11322" w:type="dxa"/>
          </w:tcPr>
          <w:p w14:paraId="14B0FD7D" w14:textId="77777777" w:rsidR="00557EE8" w:rsidRDefault="00557EE8" w:rsidP="00655634">
            <w:pPr>
              <w:rPr>
                <w:rFonts w:cs="Arial"/>
                <w:b/>
                <w:sz w:val="18"/>
                <w:szCs w:val="18"/>
              </w:rPr>
            </w:pPr>
            <w:r>
              <w:rPr>
                <w:rFonts w:cs="Arial"/>
                <w:b/>
                <w:sz w:val="18"/>
                <w:szCs w:val="18"/>
              </w:rPr>
              <w:t xml:space="preserve">Is the inmate dangerous to others, or has he/she a history of violence?     Y / N          </w:t>
            </w:r>
          </w:p>
          <w:p w14:paraId="64F95ED8" w14:textId="77777777" w:rsidR="00557EE8" w:rsidRDefault="00557EE8" w:rsidP="00655634">
            <w:pPr>
              <w:rPr>
                <w:rFonts w:cs="Arial"/>
                <w:b/>
                <w:sz w:val="18"/>
                <w:szCs w:val="18"/>
              </w:rPr>
            </w:pPr>
            <w:r>
              <w:rPr>
                <w:rFonts w:cs="Arial"/>
                <w:b/>
                <w:sz w:val="18"/>
                <w:szCs w:val="18"/>
              </w:rPr>
              <w:lastRenderedPageBreak/>
              <w:t xml:space="preserve">          </w:t>
            </w:r>
          </w:p>
          <w:p w14:paraId="4DB86922" w14:textId="77777777" w:rsidR="00557EE8" w:rsidRDefault="00557EE8" w:rsidP="00655634">
            <w:pPr>
              <w:rPr>
                <w:rFonts w:cs="Arial"/>
                <w:b/>
                <w:sz w:val="18"/>
                <w:szCs w:val="18"/>
              </w:rPr>
            </w:pPr>
            <w:r>
              <w:rPr>
                <w:rFonts w:cs="Arial"/>
                <w:b/>
                <w:sz w:val="18"/>
                <w:szCs w:val="18"/>
              </w:rPr>
              <w:t xml:space="preserve">if yes, please give full details: </w:t>
            </w:r>
          </w:p>
          <w:p w14:paraId="36A62BA6" w14:textId="77777777" w:rsidR="00557EE8" w:rsidRDefault="00557EE8" w:rsidP="00655634">
            <w:pPr>
              <w:rPr>
                <w:rFonts w:cs="Arial"/>
                <w:b/>
                <w:sz w:val="18"/>
                <w:szCs w:val="18"/>
              </w:rPr>
            </w:pPr>
          </w:p>
        </w:tc>
      </w:tr>
      <w:tr w:rsidR="00557EE8" w14:paraId="4E790632" w14:textId="77777777" w:rsidTr="00655634">
        <w:tc>
          <w:tcPr>
            <w:tcW w:w="11322" w:type="dxa"/>
            <w:tcBorders>
              <w:bottom w:val="single" w:sz="4" w:space="0" w:color="auto"/>
            </w:tcBorders>
          </w:tcPr>
          <w:p w14:paraId="3901DB80" w14:textId="77777777" w:rsidR="00557EE8" w:rsidRDefault="00557EE8" w:rsidP="00655634">
            <w:pPr>
              <w:rPr>
                <w:rFonts w:cs="Arial"/>
                <w:b/>
                <w:sz w:val="18"/>
                <w:szCs w:val="18"/>
              </w:rPr>
            </w:pPr>
            <w:r>
              <w:rPr>
                <w:rFonts w:cs="Arial"/>
                <w:b/>
                <w:sz w:val="18"/>
                <w:szCs w:val="18"/>
              </w:rPr>
              <w:lastRenderedPageBreak/>
              <w:t xml:space="preserve">Has the inmate a history of alcohol/drug abuse?     Y / N                                               </w:t>
            </w:r>
          </w:p>
          <w:p w14:paraId="174E7EEA" w14:textId="77777777" w:rsidR="00557EE8" w:rsidRDefault="00557EE8" w:rsidP="00655634">
            <w:pPr>
              <w:rPr>
                <w:rFonts w:cs="Arial"/>
                <w:b/>
                <w:sz w:val="18"/>
                <w:szCs w:val="18"/>
              </w:rPr>
            </w:pPr>
            <w:r>
              <w:rPr>
                <w:rFonts w:cs="Arial"/>
                <w:b/>
                <w:sz w:val="18"/>
                <w:szCs w:val="18"/>
              </w:rPr>
              <w:t xml:space="preserve">        </w:t>
            </w:r>
          </w:p>
          <w:p w14:paraId="3967A070" w14:textId="77777777" w:rsidR="00557EE8" w:rsidRDefault="00557EE8" w:rsidP="00655634">
            <w:pPr>
              <w:rPr>
                <w:rFonts w:cs="Arial"/>
                <w:b/>
                <w:sz w:val="18"/>
                <w:szCs w:val="18"/>
              </w:rPr>
            </w:pPr>
            <w:r>
              <w:rPr>
                <w:rFonts w:cs="Arial"/>
                <w:b/>
                <w:sz w:val="18"/>
                <w:szCs w:val="18"/>
              </w:rPr>
              <w:t xml:space="preserve">If yes, please give full details: </w:t>
            </w:r>
          </w:p>
          <w:p w14:paraId="5782C2D3" w14:textId="77777777" w:rsidR="00557EE8" w:rsidRDefault="00557EE8" w:rsidP="00655634">
            <w:pPr>
              <w:rPr>
                <w:rFonts w:cs="Arial"/>
                <w:b/>
                <w:sz w:val="18"/>
                <w:szCs w:val="18"/>
              </w:rPr>
            </w:pPr>
          </w:p>
        </w:tc>
      </w:tr>
      <w:tr w:rsidR="00557EE8" w14:paraId="061BB80D" w14:textId="77777777" w:rsidTr="00655634">
        <w:tc>
          <w:tcPr>
            <w:tcW w:w="11322" w:type="dxa"/>
            <w:tcBorders>
              <w:bottom w:val="single" w:sz="4" w:space="0" w:color="auto"/>
            </w:tcBorders>
          </w:tcPr>
          <w:p w14:paraId="13EF9B70" w14:textId="77777777" w:rsidR="00557EE8" w:rsidRDefault="00557EE8" w:rsidP="00655634">
            <w:pPr>
              <w:rPr>
                <w:rFonts w:cs="Arial"/>
                <w:b/>
                <w:sz w:val="18"/>
                <w:szCs w:val="18"/>
              </w:rPr>
            </w:pPr>
            <w:r>
              <w:rPr>
                <w:rFonts w:cs="Arial"/>
                <w:b/>
                <w:sz w:val="18"/>
                <w:szCs w:val="18"/>
              </w:rPr>
              <w:t xml:space="preserve">Has the inmate received psychiatric treatment previously?         Y / N                               </w:t>
            </w:r>
          </w:p>
          <w:p w14:paraId="6A2AC10C" w14:textId="77777777" w:rsidR="00557EE8" w:rsidRDefault="00557EE8" w:rsidP="00655634">
            <w:pPr>
              <w:rPr>
                <w:rFonts w:cs="Arial"/>
                <w:b/>
                <w:sz w:val="18"/>
                <w:szCs w:val="18"/>
              </w:rPr>
            </w:pPr>
          </w:p>
          <w:p w14:paraId="053CCD64" w14:textId="77777777" w:rsidR="00557EE8" w:rsidRDefault="00557EE8" w:rsidP="00655634">
            <w:pPr>
              <w:rPr>
                <w:rFonts w:cs="Arial"/>
                <w:b/>
                <w:sz w:val="18"/>
                <w:szCs w:val="18"/>
              </w:rPr>
            </w:pPr>
            <w:r>
              <w:rPr>
                <w:rFonts w:cs="Arial"/>
                <w:b/>
                <w:sz w:val="18"/>
                <w:szCs w:val="18"/>
              </w:rPr>
              <w:t xml:space="preserve">If yes, please give full details: </w:t>
            </w:r>
          </w:p>
          <w:p w14:paraId="08A03B9D" w14:textId="77777777" w:rsidR="00557EE8" w:rsidRDefault="00557EE8" w:rsidP="00655634">
            <w:pPr>
              <w:rPr>
                <w:rFonts w:cs="Arial"/>
                <w:b/>
                <w:sz w:val="18"/>
                <w:szCs w:val="18"/>
              </w:rPr>
            </w:pPr>
          </w:p>
        </w:tc>
      </w:tr>
      <w:tr w:rsidR="00557EE8" w14:paraId="7DE37D19" w14:textId="77777777" w:rsidTr="00655634">
        <w:tc>
          <w:tcPr>
            <w:tcW w:w="11322" w:type="dxa"/>
            <w:tcBorders>
              <w:top w:val="single" w:sz="4" w:space="0" w:color="auto"/>
              <w:left w:val="nil"/>
              <w:bottom w:val="single" w:sz="4" w:space="0" w:color="auto"/>
              <w:right w:val="nil"/>
            </w:tcBorders>
          </w:tcPr>
          <w:p w14:paraId="70707F2B" w14:textId="77777777" w:rsidR="00557EE8" w:rsidRDefault="00557EE8" w:rsidP="00655634">
            <w:pPr>
              <w:rPr>
                <w:rFonts w:cs="Arial"/>
                <w:b/>
                <w:sz w:val="18"/>
                <w:szCs w:val="18"/>
              </w:rPr>
            </w:pPr>
          </w:p>
          <w:p w14:paraId="26CB9A85" w14:textId="77777777" w:rsidR="00557EE8" w:rsidRPr="00AC53E5" w:rsidRDefault="00557EE8" w:rsidP="00655634">
            <w:pPr>
              <w:rPr>
                <w:rFonts w:cs="Arial"/>
                <w:b/>
                <w:sz w:val="18"/>
                <w:szCs w:val="18"/>
                <w:u w:val="single"/>
              </w:rPr>
            </w:pPr>
            <w:r w:rsidRPr="00AC53E5">
              <w:rPr>
                <w:rFonts w:cs="Arial"/>
                <w:b/>
                <w:sz w:val="18"/>
                <w:szCs w:val="18"/>
                <w:u w:val="single"/>
              </w:rPr>
              <w:t>SECTION 5 – PROGRESS WITH ARRANGEMENTS FOR ADMISSION TO HOSPITAL</w:t>
            </w:r>
          </w:p>
          <w:p w14:paraId="6BF3AA91" w14:textId="77777777" w:rsidR="00557EE8" w:rsidRDefault="00557EE8" w:rsidP="00655634">
            <w:pPr>
              <w:rPr>
                <w:rFonts w:cs="Arial"/>
                <w:b/>
                <w:sz w:val="18"/>
                <w:szCs w:val="18"/>
              </w:rPr>
            </w:pPr>
          </w:p>
        </w:tc>
      </w:tr>
      <w:tr w:rsidR="00557EE8" w14:paraId="5E9E7BA5" w14:textId="77777777" w:rsidTr="00655634">
        <w:trPr>
          <w:trHeight w:val="1251"/>
        </w:trPr>
        <w:tc>
          <w:tcPr>
            <w:tcW w:w="11322" w:type="dxa"/>
            <w:tcBorders>
              <w:top w:val="single" w:sz="4" w:space="0" w:color="auto"/>
            </w:tcBorders>
          </w:tcPr>
          <w:p w14:paraId="1B43352D" w14:textId="77777777" w:rsidR="00557EE8" w:rsidRDefault="00557EE8" w:rsidP="00655634">
            <w:pPr>
              <w:rPr>
                <w:rFonts w:cs="Arial"/>
                <w:b/>
                <w:sz w:val="18"/>
                <w:szCs w:val="18"/>
              </w:rPr>
            </w:pPr>
            <w:r>
              <w:rPr>
                <w:rFonts w:cs="Arial"/>
                <w:b/>
                <w:sz w:val="18"/>
                <w:szCs w:val="18"/>
              </w:rPr>
              <w:t>Name of any hospital consultant (who may be the Responsible     NAME:</w:t>
            </w:r>
          </w:p>
          <w:p w14:paraId="7C5BB405" w14:textId="77777777" w:rsidR="00557EE8" w:rsidRDefault="00557EE8" w:rsidP="00655634">
            <w:pPr>
              <w:rPr>
                <w:rFonts w:cs="Arial"/>
                <w:b/>
                <w:sz w:val="18"/>
                <w:szCs w:val="18"/>
              </w:rPr>
            </w:pPr>
            <w:r>
              <w:rPr>
                <w:rFonts w:cs="Arial"/>
                <w:b/>
                <w:sz w:val="18"/>
                <w:szCs w:val="18"/>
              </w:rPr>
              <w:t xml:space="preserve">Clinician) who has been approached with a view to providing a   </w:t>
            </w:r>
          </w:p>
          <w:p w14:paraId="65161841" w14:textId="77777777" w:rsidR="00557EE8" w:rsidRDefault="00557EE8" w:rsidP="00655634">
            <w:pPr>
              <w:rPr>
                <w:rFonts w:cs="Arial"/>
                <w:b/>
                <w:sz w:val="18"/>
                <w:szCs w:val="18"/>
              </w:rPr>
            </w:pPr>
            <w:r>
              <w:rPr>
                <w:rFonts w:cs="Arial"/>
                <w:b/>
                <w:sz w:val="18"/>
                <w:szCs w:val="18"/>
              </w:rPr>
              <w:t>place for the inmate  (including secretary or hospital admin           EMAIL:</w:t>
            </w:r>
          </w:p>
          <w:p w14:paraId="1BAD59F2" w14:textId="77777777" w:rsidR="00557EE8" w:rsidRDefault="00557EE8" w:rsidP="00655634">
            <w:pPr>
              <w:rPr>
                <w:rFonts w:cs="Arial"/>
                <w:b/>
                <w:sz w:val="18"/>
                <w:szCs w:val="18"/>
              </w:rPr>
            </w:pPr>
            <w:r>
              <w:rPr>
                <w:rFonts w:cs="Arial"/>
                <w:b/>
                <w:sz w:val="18"/>
                <w:szCs w:val="18"/>
              </w:rPr>
              <w:t xml:space="preserve"> contact details as relevant)</w:t>
            </w:r>
          </w:p>
          <w:p w14:paraId="646054B4" w14:textId="77777777" w:rsidR="00557EE8" w:rsidRDefault="00557EE8" w:rsidP="00655634">
            <w:pPr>
              <w:rPr>
                <w:rFonts w:cs="Arial"/>
                <w:b/>
                <w:sz w:val="18"/>
                <w:szCs w:val="18"/>
              </w:rPr>
            </w:pPr>
            <w:r>
              <w:rPr>
                <w:rFonts w:cs="Arial"/>
                <w:b/>
                <w:sz w:val="18"/>
                <w:szCs w:val="18"/>
              </w:rPr>
              <w:t xml:space="preserve">                                                                                                                PHONE:</w:t>
            </w:r>
          </w:p>
        </w:tc>
      </w:tr>
      <w:tr w:rsidR="00557EE8" w14:paraId="7B801F04" w14:textId="77777777" w:rsidTr="00655634">
        <w:trPr>
          <w:trHeight w:val="1251"/>
        </w:trPr>
        <w:tc>
          <w:tcPr>
            <w:tcW w:w="11322" w:type="dxa"/>
            <w:tcBorders>
              <w:top w:val="single" w:sz="4" w:space="0" w:color="auto"/>
              <w:left w:val="single" w:sz="4" w:space="0" w:color="auto"/>
              <w:bottom w:val="single" w:sz="4" w:space="0" w:color="auto"/>
              <w:right w:val="single" w:sz="4" w:space="0" w:color="auto"/>
            </w:tcBorders>
          </w:tcPr>
          <w:p w14:paraId="00FA4542" w14:textId="77777777" w:rsidR="00557EE8" w:rsidRPr="000052F8" w:rsidRDefault="00557EE8" w:rsidP="00655634">
            <w:pPr>
              <w:rPr>
                <w:rFonts w:cs="Arial"/>
                <w:b/>
                <w:sz w:val="18"/>
                <w:szCs w:val="18"/>
              </w:rPr>
            </w:pPr>
            <w:r w:rsidRPr="000052F8">
              <w:rPr>
                <w:rFonts w:cs="Arial"/>
                <w:b/>
                <w:sz w:val="18"/>
                <w:szCs w:val="18"/>
              </w:rPr>
              <w:t xml:space="preserve">Contact details of hospital to which prisoner </w:t>
            </w:r>
            <w:r>
              <w:rPr>
                <w:rFonts w:cs="Arial"/>
                <w:b/>
                <w:sz w:val="18"/>
                <w:szCs w:val="18"/>
              </w:rPr>
              <w:t>will</w:t>
            </w:r>
            <w:r w:rsidRPr="000052F8">
              <w:rPr>
                <w:rFonts w:cs="Arial"/>
                <w:b/>
                <w:sz w:val="18"/>
                <w:szCs w:val="18"/>
              </w:rPr>
              <w:t xml:space="preserve"> be transferred   </w:t>
            </w:r>
            <w:r>
              <w:rPr>
                <w:rFonts w:cs="Arial"/>
                <w:b/>
                <w:sz w:val="18"/>
                <w:szCs w:val="18"/>
              </w:rPr>
              <w:t xml:space="preserve"> </w:t>
            </w:r>
            <w:r w:rsidRPr="000052F8">
              <w:rPr>
                <w:rFonts w:cs="Arial"/>
                <w:b/>
                <w:sz w:val="18"/>
                <w:szCs w:val="18"/>
              </w:rPr>
              <w:t xml:space="preserve"> Email:                                                                                                                           </w:t>
            </w:r>
          </w:p>
          <w:p w14:paraId="1C3FA010" w14:textId="77777777" w:rsidR="00557EE8" w:rsidRPr="000052F8" w:rsidRDefault="00557EE8" w:rsidP="00655634">
            <w:pPr>
              <w:rPr>
                <w:rFonts w:cs="Arial"/>
                <w:b/>
                <w:sz w:val="18"/>
                <w:szCs w:val="18"/>
              </w:rPr>
            </w:pPr>
            <w:r w:rsidRPr="000052F8">
              <w:rPr>
                <w:rFonts w:cs="Arial"/>
                <w:b/>
                <w:sz w:val="18"/>
                <w:szCs w:val="18"/>
              </w:rPr>
              <w:t xml:space="preserve">                                                                                                                            </w:t>
            </w:r>
          </w:p>
          <w:p w14:paraId="4FEC4A4C" w14:textId="77777777" w:rsidR="00557EE8" w:rsidRPr="000052F8" w:rsidRDefault="00557EE8" w:rsidP="00655634">
            <w:pPr>
              <w:rPr>
                <w:rFonts w:cs="Arial"/>
                <w:b/>
                <w:sz w:val="18"/>
                <w:szCs w:val="18"/>
              </w:rPr>
            </w:pPr>
            <w:r w:rsidRPr="000052F8">
              <w:rPr>
                <w:rFonts w:cs="Arial"/>
                <w:b/>
                <w:sz w:val="18"/>
                <w:szCs w:val="18"/>
              </w:rPr>
              <w:t xml:space="preserve">                                                                   </w:t>
            </w:r>
            <w:r>
              <w:rPr>
                <w:rFonts w:cs="Arial"/>
                <w:b/>
                <w:sz w:val="18"/>
                <w:szCs w:val="18"/>
              </w:rPr>
              <w:t xml:space="preserve">                    </w:t>
            </w:r>
            <w:r w:rsidRPr="000052F8">
              <w:rPr>
                <w:rFonts w:cs="Arial"/>
                <w:b/>
                <w:sz w:val="18"/>
                <w:szCs w:val="18"/>
              </w:rPr>
              <w:t xml:space="preserve">                          Phone: </w:t>
            </w:r>
          </w:p>
          <w:p w14:paraId="36EB2BB3" w14:textId="77777777" w:rsidR="00557EE8" w:rsidRDefault="00557EE8" w:rsidP="00655634">
            <w:pPr>
              <w:rPr>
                <w:rFonts w:cs="Arial"/>
                <w:b/>
                <w:sz w:val="18"/>
                <w:szCs w:val="18"/>
              </w:rPr>
            </w:pPr>
          </w:p>
          <w:p w14:paraId="76F84B57" w14:textId="77777777" w:rsidR="00557EE8" w:rsidRDefault="00557EE8" w:rsidP="00655634">
            <w:pPr>
              <w:rPr>
                <w:rFonts w:cs="Arial"/>
                <w:b/>
                <w:sz w:val="18"/>
                <w:szCs w:val="18"/>
              </w:rPr>
            </w:pPr>
            <w:r w:rsidRPr="000052F8">
              <w:rPr>
                <w:rFonts w:cs="Arial"/>
                <w:b/>
                <w:sz w:val="18"/>
                <w:szCs w:val="18"/>
              </w:rPr>
              <w:t>Security Level  (circle correct level)                                                     HIGH</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MEDIUM</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LOW</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LOCKED</w:t>
            </w:r>
            <w:r>
              <w:rPr>
                <w:rFonts w:cs="Arial"/>
                <w:b/>
                <w:sz w:val="18"/>
                <w:szCs w:val="18"/>
              </w:rPr>
              <w:t xml:space="preserve"> </w:t>
            </w:r>
            <w:r w:rsidRPr="000052F8">
              <w:rPr>
                <w:rFonts w:cs="Arial"/>
                <w:b/>
                <w:sz w:val="18"/>
                <w:szCs w:val="18"/>
              </w:rPr>
              <w:t>/</w:t>
            </w:r>
            <w:r>
              <w:rPr>
                <w:rFonts w:cs="Arial"/>
                <w:b/>
                <w:sz w:val="18"/>
                <w:szCs w:val="18"/>
              </w:rPr>
              <w:t xml:space="preserve"> </w:t>
            </w:r>
            <w:r w:rsidRPr="000052F8">
              <w:rPr>
                <w:rFonts w:cs="Arial"/>
                <w:b/>
                <w:sz w:val="18"/>
                <w:szCs w:val="18"/>
              </w:rPr>
              <w:t>PICU</w:t>
            </w:r>
            <w:r>
              <w:rPr>
                <w:rFonts w:cs="Arial"/>
                <w:b/>
                <w:sz w:val="18"/>
                <w:szCs w:val="18"/>
              </w:rPr>
              <w:t xml:space="preserve"> / ACUTE (Open)</w:t>
            </w:r>
          </w:p>
          <w:p w14:paraId="2E6F363A" w14:textId="77777777" w:rsidR="00557EE8" w:rsidRDefault="00557EE8" w:rsidP="00655634">
            <w:pPr>
              <w:rPr>
                <w:rFonts w:cs="Arial"/>
                <w:b/>
                <w:sz w:val="18"/>
                <w:szCs w:val="18"/>
              </w:rPr>
            </w:pPr>
          </w:p>
        </w:tc>
      </w:tr>
      <w:tr w:rsidR="00557EE8" w14:paraId="30EBA2DA" w14:textId="77777777" w:rsidTr="00655634">
        <w:trPr>
          <w:trHeight w:val="1251"/>
        </w:trPr>
        <w:tc>
          <w:tcPr>
            <w:tcW w:w="11322" w:type="dxa"/>
            <w:tcBorders>
              <w:top w:val="single" w:sz="4" w:space="0" w:color="auto"/>
              <w:left w:val="single" w:sz="4" w:space="0" w:color="auto"/>
              <w:bottom w:val="single" w:sz="4" w:space="0" w:color="auto"/>
              <w:right w:val="single" w:sz="4" w:space="0" w:color="auto"/>
            </w:tcBorders>
          </w:tcPr>
          <w:p w14:paraId="7D32D562" w14:textId="77777777" w:rsidR="00557EE8" w:rsidRDefault="00557EE8" w:rsidP="00655634">
            <w:pPr>
              <w:rPr>
                <w:rFonts w:cs="Arial"/>
                <w:b/>
                <w:sz w:val="18"/>
                <w:szCs w:val="18"/>
              </w:rPr>
            </w:pPr>
            <w:r>
              <w:rPr>
                <w:rFonts w:cs="Arial"/>
                <w:b/>
                <w:sz w:val="18"/>
                <w:szCs w:val="18"/>
              </w:rPr>
              <w:t>Names and contact details of reporting medical practitioners:</w:t>
            </w:r>
          </w:p>
          <w:p w14:paraId="22311766" w14:textId="77777777" w:rsidR="00557EE8" w:rsidRDefault="00557EE8" w:rsidP="00655634">
            <w:pPr>
              <w:rPr>
                <w:rFonts w:cs="Arial"/>
                <w:b/>
                <w:sz w:val="18"/>
                <w:szCs w:val="18"/>
              </w:rPr>
            </w:pPr>
          </w:p>
          <w:p w14:paraId="505B7534" w14:textId="77777777" w:rsidR="00557EE8" w:rsidRDefault="00557EE8" w:rsidP="00655634">
            <w:pPr>
              <w:rPr>
                <w:rFonts w:cs="Arial"/>
                <w:b/>
                <w:sz w:val="18"/>
                <w:szCs w:val="18"/>
              </w:rPr>
            </w:pPr>
            <w:r>
              <w:rPr>
                <w:rFonts w:cs="Arial"/>
                <w:b/>
                <w:sz w:val="18"/>
                <w:szCs w:val="18"/>
              </w:rPr>
              <w:t xml:space="preserve">Dr.                                                                                                Dr. </w:t>
            </w:r>
          </w:p>
          <w:p w14:paraId="5FAC1ADD" w14:textId="77777777" w:rsidR="00557EE8" w:rsidRDefault="00557EE8" w:rsidP="00655634">
            <w:pPr>
              <w:rPr>
                <w:rFonts w:cs="Arial"/>
                <w:b/>
                <w:sz w:val="18"/>
                <w:szCs w:val="18"/>
              </w:rPr>
            </w:pPr>
          </w:p>
          <w:p w14:paraId="688F7B5B" w14:textId="77777777" w:rsidR="00557EE8" w:rsidRDefault="00557EE8" w:rsidP="00655634">
            <w:pPr>
              <w:rPr>
                <w:rFonts w:cs="Arial"/>
                <w:b/>
                <w:sz w:val="18"/>
                <w:szCs w:val="18"/>
              </w:rPr>
            </w:pPr>
            <w:r>
              <w:rPr>
                <w:rFonts w:cs="Arial"/>
                <w:b/>
                <w:sz w:val="18"/>
                <w:szCs w:val="18"/>
              </w:rPr>
              <w:t xml:space="preserve">EMAIL:                                                                                        EMAIL: </w:t>
            </w:r>
          </w:p>
          <w:p w14:paraId="637C418D" w14:textId="77777777" w:rsidR="00557EE8" w:rsidRDefault="00557EE8" w:rsidP="00655634">
            <w:pPr>
              <w:rPr>
                <w:rFonts w:cs="Arial"/>
                <w:b/>
                <w:sz w:val="18"/>
                <w:szCs w:val="18"/>
              </w:rPr>
            </w:pPr>
          </w:p>
        </w:tc>
      </w:tr>
      <w:tr w:rsidR="00557EE8" w14:paraId="6201DBA5" w14:textId="77777777" w:rsidTr="00655634">
        <w:trPr>
          <w:trHeight w:val="1251"/>
        </w:trPr>
        <w:tc>
          <w:tcPr>
            <w:tcW w:w="11322" w:type="dxa"/>
            <w:tcBorders>
              <w:top w:val="single" w:sz="4" w:space="0" w:color="auto"/>
              <w:left w:val="single" w:sz="4" w:space="0" w:color="auto"/>
              <w:bottom w:val="single" w:sz="4" w:space="0" w:color="auto"/>
              <w:right w:val="single" w:sz="4" w:space="0" w:color="auto"/>
            </w:tcBorders>
          </w:tcPr>
          <w:p w14:paraId="5AD35CDC" w14:textId="77777777" w:rsidR="00557EE8" w:rsidRDefault="00557EE8" w:rsidP="00655634">
            <w:pPr>
              <w:rPr>
                <w:rFonts w:cs="Arial"/>
                <w:b/>
                <w:sz w:val="18"/>
                <w:szCs w:val="18"/>
              </w:rPr>
            </w:pPr>
            <w:r>
              <w:rPr>
                <w:rFonts w:cs="Arial"/>
                <w:b/>
                <w:sz w:val="18"/>
                <w:szCs w:val="18"/>
              </w:rPr>
              <w:t>Name of Medical Officer:</w:t>
            </w:r>
          </w:p>
          <w:p w14:paraId="799E51B0" w14:textId="77777777" w:rsidR="00557EE8" w:rsidRDefault="00557EE8" w:rsidP="00655634">
            <w:pPr>
              <w:rPr>
                <w:rFonts w:cs="Arial"/>
                <w:b/>
                <w:sz w:val="18"/>
                <w:szCs w:val="18"/>
              </w:rPr>
            </w:pPr>
          </w:p>
          <w:p w14:paraId="49B0D11C" w14:textId="77777777" w:rsidR="00557EE8" w:rsidRDefault="00557EE8" w:rsidP="00655634">
            <w:pPr>
              <w:rPr>
                <w:rFonts w:cs="Arial"/>
                <w:b/>
                <w:sz w:val="18"/>
                <w:szCs w:val="18"/>
              </w:rPr>
            </w:pPr>
            <w:r>
              <w:rPr>
                <w:rFonts w:cs="Arial"/>
                <w:b/>
                <w:sz w:val="18"/>
                <w:szCs w:val="18"/>
              </w:rPr>
              <w:t>HMP:</w:t>
            </w:r>
          </w:p>
          <w:p w14:paraId="1F5308E6" w14:textId="77777777" w:rsidR="00557EE8" w:rsidRDefault="00557EE8" w:rsidP="00655634">
            <w:pPr>
              <w:rPr>
                <w:rFonts w:cs="Arial"/>
                <w:b/>
                <w:sz w:val="18"/>
                <w:szCs w:val="18"/>
              </w:rPr>
            </w:pPr>
          </w:p>
          <w:p w14:paraId="4F891E58" w14:textId="77777777" w:rsidR="00557EE8" w:rsidRDefault="00557EE8" w:rsidP="00655634">
            <w:pPr>
              <w:rPr>
                <w:rFonts w:cs="Arial"/>
                <w:b/>
                <w:sz w:val="18"/>
                <w:szCs w:val="18"/>
              </w:rPr>
            </w:pPr>
            <w:r>
              <w:rPr>
                <w:rFonts w:cs="Arial"/>
                <w:b/>
                <w:sz w:val="18"/>
                <w:szCs w:val="18"/>
              </w:rPr>
              <w:lastRenderedPageBreak/>
              <w:t xml:space="preserve">Date:                                                                                                  </w:t>
            </w:r>
          </w:p>
          <w:p w14:paraId="5A5DF80C" w14:textId="77777777" w:rsidR="00557EE8" w:rsidRDefault="00557EE8" w:rsidP="00655634">
            <w:pPr>
              <w:rPr>
                <w:rFonts w:cs="Arial"/>
                <w:b/>
                <w:sz w:val="18"/>
                <w:szCs w:val="18"/>
              </w:rPr>
            </w:pPr>
          </w:p>
        </w:tc>
      </w:tr>
      <w:tr w:rsidR="00557EE8" w14:paraId="43C418F3" w14:textId="77777777" w:rsidTr="00655634">
        <w:trPr>
          <w:trHeight w:val="562"/>
        </w:trPr>
        <w:tc>
          <w:tcPr>
            <w:tcW w:w="11322" w:type="dxa"/>
            <w:tcBorders>
              <w:bottom w:val="single" w:sz="4" w:space="0" w:color="auto"/>
            </w:tcBorders>
          </w:tcPr>
          <w:p w14:paraId="7C54295F" w14:textId="77777777" w:rsidR="00557EE8" w:rsidRPr="00E67E65" w:rsidRDefault="00557EE8" w:rsidP="00655634">
            <w:pPr>
              <w:rPr>
                <w:rFonts w:cs="Arial"/>
                <w:b/>
                <w:noProof/>
                <w:color w:val="000000"/>
                <w:sz w:val="18"/>
                <w:szCs w:val="18"/>
                <w:u w:val="single"/>
              </w:rPr>
            </w:pPr>
            <w:r w:rsidRPr="00E67E65">
              <w:rPr>
                <w:rFonts w:cs="Arial"/>
                <w:b/>
                <w:noProof/>
                <w:color w:val="000000"/>
                <w:sz w:val="18"/>
                <w:szCs w:val="18"/>
                <w:u w:val="single"/>
              </w:rPr>
              <w:lastRenderedPageBreak/>
              <w:t>SECTION 6 – NATIONALITY AND ETHNICITY</w:t>
            </w:r>
          </w:p>
        </w:tc>
      </w:tr>
      <w:tr w:rsidR="00557EE8" w14:paraId="2C177B18" w14:textId="77777777" w:rsidTr="00655634">
        <w:trPr>
          <w:trHeight w:val="562"/>
        </w:trPr>
        <w:tc>
          <w:tcPr>
            <w:tcW w:w="11322" w:type="dxa"/>
            <w:tcBorders>
              <w:bottom w:val="single" w:sz="4" w:space="0" w:color="auto"/>
            </w:tcBorders>
          </w:tcPr>
          <w:p w14:paraId="54FDEA6F" w14:textId="77777777" w:rsidR="00557EE8" w:rsidRDefault="00557EE8" w:rsidP="00655634">
            <w:pPr>
              <w:rPr>
                <w:rFonts w:cs="Arial"/>
                <w:b/>
                <w:noProof/>
                <w:color w:val="000000"/>
                <w:sz w:val="18"/>
                <w:szCs w:val="18"/>
              </w:rPr>
            </w:pPr>
            <w:r>
              <w:rPr>
                <w:rFonts w:cs="Arial"/>
                <w:b/>
                <w:noProof/>
                <w:color w:val="000000"/>
                <w:sz w:val="18"/>
                <w:szCs w:val="18"/>
              </w:rPr>
              <w:t xml:space="preserve">NATIONALITY OR PLACE OF BIRTH (IF KNOWN): </w:t>
            </w:r>
          </w:p>
        </w:tc>
      </w:tr>
      <w:tr w:rsidR="00557EE8" w14:paraId="68A4A22B" w14:textId="77777777" w:rsidTr="00655634">
        <w:trPr>
          <w:trHeight w:val="5468"/>
        </w:trPr>
        <w:tc>
          <w:tcPr>
            <w:tcW w:w="11322" w:type="dxa"/>
            <w:tcBorders>
              <w:bottom w:val="single" w:sz="4" w:space="0" w:color="auto"/>
            </w:tcBorders>
          </w:tcPr>
          <w:p w14:paraId="1BDA083C" w14:textId="77777777" w:rsidR="00557EE8" w:rsidRDefault="00557EE8" w:rsidP="00655634">
            <w:pPr>
              <w:tabs>
                <w:tab w:val="left" w:pos="2715"/>
                <w:tab w:val="left" w:pos="5445"/>
                <w:tab w:val="left" w:pos="8130"/>
                <w:tab w:val="center" w:pos="11106"/>
              </w:tabs>
              <w:rPr>
                <w:rFonts w:cs="Arial"/>
                <w:b/>
                <w:noProof/>
                <w:color w:val="000000"/>
                <w:sz w:val="18"/>
                <w:szCs w:val="18"/>
              </w:rPr>
            </w:pPr>
            <w:r>
              <w:rPr>
                <w:rFonts w:cs="Arial"/>
                <w:b/>
                <w:noProof/>
                <w:color w:val="000000"/>
                <w:sz w:val="18"/>
                <w:szCs w:val="18"/>
              </w:rPr>
              <w:t xml:space="preserve">ETHNIC ORIGIN:     </w:t>
            </w:r>
          </w:p>
          <w:p w14:paraId="167AA856" w14:textId="77777777" w:rsidR="00557EE8" w:rsidRDefault="00557EE8" w:rsidP="00655634">
            <w:pPr>
              <w:tabs>
                <w:tab w:val="left" w:pos="2715"/>
                <w:tab w:val="left" w:pos="5445"/>
                <w:tab w:val="left" w:pos="8130"/>
                <w:tab w:val="center" w:pos="11106"/>
              </w:tabs>
              <w:rPr>
                <w:rFonts w:cs="Arial"/>
                <w:b/>
                <w:noProof/>
                <w:color w:val="000000"/>
                <w:sz w:val="18"/>
                <w:szCs w:val="18"/>
              </w:rPr>
            </w:pPr>
            <w:r>
              <w:rPr>
                <w:rFonts w:cs="Arial"/>
                <w:b/>
                <w:noProof/>
                <w:color w:val="000000"/>
                <w:sz w:val="18"/>
                <w:szCs w:val="18"/>
              </w:rPr>
              <w:t xml:space="preserve">                         </w:t>
            </w:r>
          </w:p>
          <w:p w14:paraId="7A98AA1B" w14:textId="77777777" w:rsidR="00557EE8" w:rsidRDefault="00557EE8" w:rsidP="00655634">
            <w:pPr>
              <w:tabs>
                <w:tab w:val="left" w:pos="2715"/>
                <w:tab w:val="left" w:pos="5445"/>
                <w:tab w:val="left" w:pos="8130"/>
                <w:tab w:val="center" w:pos="11106"/>
              </w:tabs>
              <w:rPr>
                <w:rFonts w:cs="Arial"/>
                <w:b/>
                <w:noProof/>
                <w:color w:val="000000"/>
                <w:sz w:val="18"/>
                <w:szCs w:val="18"/>
              </w:rPr>
            </w:pPr>
            <w:r>
              <w:rPr>
                <w:rFonts w:cs="Arial"/>
                <w:b/>
                <w:noProof/>
                <w:color w:val="000000"/>
                <w:sz w:val="18"/>
                <w:szCs w:val="18"/>
              </w:rPr>
              <w:t>A  White</w:t>
            </w:r>
            <w:r>
              <w:rPr>
                <w:rFonts w:cs="Arial"/>
                <w:b/>
                <w:noProof/>
                <w:color w:val="000000"/>
                <w:sz w:val="18"/>
                <w:szCs w:val="18"/>
              </w:rPr>
              <w:tab/>
            </w:r>
          </w:p>
          <w:p w14:paraId="4DC2B6DC" w14:textId="77777777" w:rsidR="00557EE8" w:rsidRDefault="00557EE8" w:rsidP="00655634">
            <w:pPr>
              <w:tabs>
                <w:tab w:val="left" w:pos="2715"/>
                <w:tab w:val="left" w:pos="5445"/>
                <w:tab w:val="left" w:pos="8130"/>
                <w:tab w:val="center" w:pos="11106"/>
              </w:tabs>
              <w:rPr>
                <w:rFonts w:cs="Arial"/>
                <w:b/>
                <w:noProof/>
                <w:color w:val="000000"/>
                <w:sz w:val="18"/>
                <w:szCs w:val="18"/>
              </w:rPr>
            </w:pPr>
            <w:r>
              <w:rPr>
                <w:rFonts w:cs="Arial"/>
                <w:b/>
                <w:noProof/>
                <w:color w:val="000000"/>
                <w:sz w:val="18"/>
                <w:szCs w:val="18"/>
                <w:lang w:eastAsia="en-GB"/>
              </w:rPr>
              <mc:AlternateContent>
                <mc:Choice Requires="wps">
                  <w:drawing>
                    <wp:anchor distT="0" distB="0" distL="114300" distR="114300" simplePos="0" relativeHeight="251668480" behindDoc="0" locked="0" layoutInCell="1" allowOverlap="1" wp14:anchorId="66AD0233" wp14:editId="63A2C18E">
                      <wp:simplePos x="0" y="0"/>
                      <wp:positionH relativeFrom="column">
                        <wp:posOffset>1487170</wp:posOffset>
                      </wp:positionH>
                      <wp:positionV relativeFrom="paragraph">
                        <wp:posOffset>95250</wp:posOffset>
                      </wp:positionV>
                      <wp:extent cx="114300" cy="114300"/>
                      <wp:effectExtent l="6350" t="6350" r="12700" b="12700"/>
                      <wp:wrapNone/>
                      <wp:docPr id="26" name="Rectangle 26" descr="any other whit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BC587" id="Rectangle 26" o:spid="_x0000_s1026" alt="any other white background" style="position:absolute;margin-left:117.1pt;margin-top:7.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"/>
                  </w:pict>
                </mc:Fallback>
              </mc:AlternateContent>
            </w:r>
            <w:r>
              <w:rPr>
                <w:rFonts w:cs="Arial"/>
                <w:b/>
                <w:noProof/>
                <w:color w:val="000000"/>
                <w:sz w:val="18"/>
                <w:szCs w:val="18"/>
                <w:lang w:eastAsia="en-GB"/>
              </w:rPr>
              <mc:AlternateContent>
                <mc:Choice Requires="wps">
                  <w:drawing>
                    <wp:anchor distT="0" distB="0" distL="114300" distR="114300" simplePos="0" relativeHeight="251667456" behindDoc="0" locked="0" layoutInCell="1" allowOverlap="1" wp14:anchorId="56CA0F31" wp14:editId="2E26A9E9">
                      <wp:simplePos x="0" y="0"/>
                      <wp:positionH relativeFrom="column">
                        <wp:posOffset>801370</wp:posOffset>
                      </wp:positionH>
                      <wp:positionV relativeFrom="paragraph">
                        <wp:posOffset>95250</wp:posOffset>
                      </wp:positionV>
                      <wp:extent cx="114300" cy="114300"/>
                      <wp:effectExtent l="6350" t="6350" r="12700" b="12700"/>
                      <wp:wrapNone/>
                      <wp:docPr id="25" name="Rectangle 25" descr="Iris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96EFE" id="Rectangle 25" o:spid="_x0000_s1026" alt="Irish" style="position:absolute;margin-left:63.1pt;margin-top:7.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"/>
                  </w:pict>
                </mc:Fallback>
              </mc:AlternateContent>
            </w:r>
            <w:r>
              <w:rPr>
                <w:rFonts w:cs="Arial"/>
                <w:b/>
                <w:noProof/>
                <w:color w:val="000000"/>
                <w:sz w:val="18"/>
                <w:szCs w:val="18"/>
                <w:lang w:eastAsia="en-GB"/>
              </w:rPr>
              <mc:AlternateContent>
                <mc:Choice Requires="wps">
                  <w:drawing>
                    <wp:anchor distT="0" distB="0" distL="114300" distR="114300" simplePos="0" relativeHeight="251666432" behindDoc="0" locked="0" layoutInCell="1" allowOverlap="1" wp14:anchorId="76E991AC" wp14:editId="7D4A8F8A">
                      <wp:simplePos x="0" y="0"/>
                      <wp:positionH relativeFrom="column">
                        <wp:posOffset>1270</wp:posOffset>
                      </wp:positionH>
                      <wp:positionV relativeFrom="paragraph">
                        <wp:posOffset>95250</wp:posOffset>
                      </wp:positionV>
                      <wp:extent cx="114300" cy="114300"/>
                      <wp:effectExtent l="6350" t="6350" r="12700" b="12700"/>
                      <wp:wrapNone/>
                      <wp:docPr id="24" name="Rectangle 24" descr="Britis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E9695" id="Rectangle 24" o:spid="_x0000_s1026" alt="British" style="position:absolute;margin-left:.1pt;margin-top:7.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"/>
                  </w:pict>
                </mc:Fallback>
              </mc:AlternateContent>
            </w:r>
          </w:p>
          <w:p w14:paraId="41EDE2E0" w14:textId="77777777" w:rsidR="00557EE8" w:rsidRDefault="00557EE8" w:rsidP="00655634">
            <w:pPr>
              <w:tabs>
                <w:tab w:val="left" w:pos="1650"/>
                <w:tab w:val="left" w:pos="1980"/>
              </w:tabs>
              <w:rPr>
                <w:rFonts w:cs="Arial"/>
                <w:b/>
                <w:noProof/>
                <w:color w:val="000000"/>
                <w:sz w:val="18"/>
                <w:szCs w:val="18"/>
              </w:rPr>
            </w:pPr>
            <w:r>
              <w:rPr>
                <w:rFonts w:cs="Arial"/>
                <w:b/>
                <w:noProof/>
                <w:color w:val="000000"/>
                <w:sz w:val="18"/>
                <w:szCs w:val="18"/>
              </w:rPr>
              <w:t xml:space="preserve">       British     </w:t>
            </w:r>
            <w:r>
              <w:rPr>
                <w:rFonts w:cs="Arial"/>
                <w:b/>
                <w:noProof/>
                <w:color w:val="000000"/>
                <w:sz w:val="18"/>
                <w:szCs w:val="18"/>
              </w:rPr>
              <w:tab/>
              <w:t>Irish             Any Other White Background (Please Specify) ……………………………………..</w:t>
            </w:r>
          </w:p>
          <w:p w14:paraId="5E2573C1" w14:textId="77777777" w:rsidR="00557EE8" w:rsidRDefault="00557EE8" w:rsidP="00655634">
            <w:pPr>
              <w:tabs>
                <w:tab w:val="left" w:pos="1650"/>
                <w:tab w:val="left" w:pos="1980"/>
              </w:tabs>
              <w:rPr>
                <w:rFonts w:cs="Arial"/>
                <w:b/>
                <w:noProof/>
                <w:color w:val="000000"/>
                <w:sz w:val="18"/>
                <w:szCs w:val="18"/>
              </w:rPr>
            </w:pPr>
          </w:p>
          <w:p w14:paraId="5DD69EC9" w14:textId="77777777" w:rsidR="00557EE8" w:rsidRDefault="00557EE8" w:rsidP="00655634">
            <w:pPr>
              <w:tabs>
                <w:tab w:val="left" w:pos="1650"/>
                <w:tab w:val="left" w:pos="1980"/>
              </w:tabs>
              <w:rPr>
                <w:rFonts w:cs="Arial"/>
                <w:b/>
                <w:noProof/>
                <w:color w:val="000000"/>
                <w:sz w:val="18"/>
                <w:szCs w:val="18"/>
              </w:rPr>
            </w:pPr>
            <w:r>
              <w:rPr>
                <w:rFonts w:cs="Arial"/>
                <w:b/>
                <w:noProof/>
                <w:color w:val="000000"/>
                <w:sz w:val="18"/>
                <w:szCs w:val="18"/>
              </w:rPr>
              <w:t>B  Mixed</w:t>
            </w:r>
          </w:p>
          <w:p w14:paraId="0D965F89" w14:textId="77777777" w:rsidR="00557EE8" w:rsidRDefault="00557EE8" w:rsidP="00655634">
            <w:pPr>
              <w:tabs>
                <w:tab w:val="left" w:pos="1650"/>
                <w:tab w:val="left" w:pos="1980"/>
              </w:tabs>
              <w:rPr>
                <w:rFonts w:cs="Arial"/>
                <w:b/>
                <w:noProof/>
                <w:color w:val="000000"/>
                <w:sz w:val="18"/>
                <w:szCs w:val="18"/>
              </w:rPr>
            </w:pPr>
          </w:p>
          <w:p w14:paraId="5CDBCE6E" w14:textId="77777777" w:rsidR="00557EE8" w:rsidRDefault="00557EE8" w:rsidP="00655634">
            <w:pPr>
              <w:tabs>
                <w:tab w:val="left" w:pos="1035"/>
                <w:tab w:val="left" w:pos="5835"/>
              </w:tabs>
              <w:rPr>
                <w:rFonts w:cs="Arial"/>
                <w:b/>
                <w:noProof/>
                <w:color w:val="000000"/>
                <w:sz w:val="18"/>
                <w:szCs w:val="18"/>
              </w:rPr>
            </w:pPr>
            <w:r>
              <w:rPr>
                <w:rFonts w:cs="Arial"/>
                <w:b/>
                <w:noProof/>
                <w:color w:val="000000"/>
                <w:sz w:val="18"/>
                <w:szCs w:val="18"/>
                <w:lang w:eastAsia="en-GB"/>
              </w:rPr>
              <mc:AlternateContent>
                <mc:Choice Requires="wps">
                  <w:drawing>
                    <wp:anchor distT="0" distB="0" distL="114300" distR="114300" simplePos="0" relativeHeight="251671552" behindDoc="0" locked="0" layoutInCell="1" allowOverlap="1" wp14:anchorId="36BD70ED" wp14:editId="663DEF37">
                      <wp:simplePos x="0" y="0"/>
                      <wp:positionH relativeFrom="column">
                        <wp:posOffset>3315970</wp:posOffset>
                      </wp:positionH>
                      <wp:positionV relativeFrom="paragraph">
                        <wp:posOffset>9525</wp:posOffset>
                      </wp:positionV>
                      <wp:extent cx="114300" cy="114300"/>
                      <wp:effectExtent l="6350" t="12700" r="12700" b="6350"/>
                      <wp:wrapNone/>
                      <wp:docPr id="23" name="Rectangle 23" descr="White and Asi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8AE62" id="Rectangle 23" o:spid="_x0000_s1026" alt="White and Asian" style="position:absolute;margin-left:261.1pt;margin-top:.7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"/>
                  </w:pict>
                </mc:Fallback>
              </mc:AlternateContent>
            </w:r>
            <w:r>
              <w:rPr>
                <w:rFonts w:cs="Arial"/>
                <w:b/>
                <w:noProof/>
                <w:color w:val="000000"/>
                <w:sz w:val="18"/>
                <w:szCs w:val="18"/>
                <w:lang w:eastAsia="en-GB"/>
              </w:rPr>
              <mc:AlternateContent>
                <mc:Choice Requires="wps">
                  <w:drawing>
                    <wp:anchor distT="0" distB="0" distL="114300" distR="114300" simplePos="0" relativeHeight="251670528" behindDoc="0" locked="0" layoutInCell="1" allowOverlap="1" wp14:anchorId="0E6B13F8" wp14:editId="5B904815">
                      <wp:simplePos x="0" y="0"/>
                      <wp:positionH relativeFrom="column">
                        <wp:posOffset>1715770</wp:posOffset>
                      </wp:positionH>
                      <wp:positionV relativeFrom="paragraph">
                        <wp:posOffset>9525</wp:posOffset>
                      </wp:positionV>
                      <wp:extent cx="114300" cy="114300"/>
                      <wp:effectExtent l="6350" t="12700" r="12700" b="6350"/>
                      <wp:wrapNone/>
                      <wp:docPr id="22" name="Rectangle 22" descr="White and Black Afric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F985A" id="Rectangle 22" o:spid="_x0000_s1026" alt="White and Black African" style="position:absolute;margin-left:135.1pt;margin-top:.7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"/>
                  </w:pict>
                </mc:Fallback>
              </mc:AlternateContent>
            </w:r>
            <w:r>
              <w:rPr>
                <w:rFonts w:cs="Arial"/>
                <w:b/>
                <w:noProof/>
                <w:color w:val="000000"/>
                <w:sz w:val="18"/>
                <w:szCs w:val="18"/>
                <w:lang w:eastAsia="en-GB"/>
              </w:rPr>
              <mc:AlternateContent>
                <mc:Choice Requires="wps">
                  <w:drawing>
                    <wp:anchor distT="0" distB="0" distL="114300" distR="114300" simplePos="0" relativeHeight="251669504" behindDoc="0" locked="0" layoutInCell="1" allowOverlap="1" wp14:anchorId="6F4F24E6" wp14:editId="3A8864D4">
                      <wp:simplePos x="0" y="0"/>
                      <wp:positionH relativeFrom="column">
                        <wp:posOffset>1270</wp:posOffset>
                      </wp:positionH>
                      <wp:positionV relativeFrom="paragraph">
                        <wp:posOffset>9525</wp:posOffset>
                      </wp:positionV>
                      <wp:extent cx="114300" cy="114300"/>
                      <wp:effectExtent l="6350" t="12700" r="12700" b="6350"/>
                      <wp:wrapNone/>
                      <wp:docPr id="21" name="Rectangle 21" descr="White and Black Caribbe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ECD3B" id="Rectangle 21" o:spid="_x0000_s1026" alt="White and Black Caribbean" style="position:absolute;margin-left:.1pt;margin-top:.75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"/>
                  </w:pict>
                </mc:Fallback>
              </mc:AlternateContent>
            </w:r>
            <w:r>
              <w:rPr>
                <w:rFonts w:cs="Arial"/>
                <w:b/>
                <w:noProof/>
                <w:color w:val="000000"/>
                <w:sz w:val="18"/>
                <w:szCs w:val="18"/>
              </w:rPr>
              <w:t xml:space="preserve">       White &amp; Black </w:t>
            </w:r>
            <w:smartTag w:uri="urn:schemas-microsoft-com:office:smarttags" w:element="place">
              <w:r>
                <w:rPr>
                  <w:rFonts w:cs="Arial"/>
                  <w:b/>
                  <w:noProof/>
                  <w:color w:val="000000"/>
                  <w:sz w:val="18"/>
                  <w:szCs w:val="18"/>
                </w:rPr>
                <w:t>Caribbean</w:t>
              </w:r>
            </w:smartTag>
            <w:r>
              <w:rPr>
                <w:rFonts w:cs="Arial"/>
                <w:b/>
                <w:noProof/>
                <w:color w:val="000000"/>
                <w:sz w:val="18"/>
                <w:szCs w:val="18"/>
              </w:rPr>
              <w:t xml:space="preserve">            White &amp; Black African            White &amp; Asian          </w:t>
            </w:r>
          </w:p>
          <w:p w14:paraId="778B2C9F" w14:textId="77777777" w:rsidR="00557EE8" w:rsidRDefault="00557EE8" w:rsidP="00655634">
            <w:pPr>
              <w:tabs>
                <w:tab w:val="left" w:pos="1035"/>
                <w:tab w:val="left" w:pos="5835"/>
              </w:tabs>
              <w:rPr>
                <w:rFonts w:cs="Arial"/>
                <w:b/>
                <w:noProof/>
                <w:color w:val="000000"/>
                <w:sz w:val="18"/>
                <w:szCs w:val="18"/>
              </w:rPr>
            </w:pPr>
            <w:r>
              <w:rPr>
                <w:rFonts w:cs="Arial"/>
                <w:b/>
                <w:noProof/>
                <w:color w:val="000000"/>
                <w:sz w:val="18"/>
                <w:szCs w:val="18"/>
                <w:lang w:eastAsia="en-GB"/>
              </w:rPr>
              <mc:AlternateContent>
                <mc:Choice Requires="wps">
                  <w:drawing>
                    <wp:anchor distT="0" distB="0" distL="114300" distR="114300" simplePos="0" relativeHeight="251672576" behindDoc="0" locked="0" layoutInCell="1" allowOverlap="1" wp14:anchorId="32D2855E" wp14:editId="3C8AA8B1">
                      <wp:simplePos x="0" y="0"/>
                      <wp:positionH relativeFrom="column">
                        <wp:posOffset>1270</wp:posOffset>
                      </wp:positionH>
                      <wp:positionV relativeFrom="paragraph">
                        <wp:posOffset>106680</wp:posOffset>
                      </wp:positionV>
                      <wp:extent cx="114300" cy="114300"/>
                      <wp:effectExtent l="6350" t="10795" r="12700" b="8255"/>
                      <wp:wrapNone/>
                      <wp:docPr id="20" name="Rectangle 20" descr="Any other mixed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E028" id="Rectangle 20" o:spid="_x0000_s1026" alt="Any other mixed background" style="position:absolute;margin-left:.1pt;margin-top:8.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"/>
                  </w:pict>
                </mc:Fallback>
              </mc:AlternateContent>
            </w:r>
          </w:p>
          <w:p w14:paraId="313BC7B9" w14:textId="77777777" w:rsidR="00557EE8" w:rsidRDefault="00557EE8" w:rsidP="00655634">
            <w:pPr>
              <w:tabs>
                <w:tab w:val="left" w:pos="1035"/>
                <w:tab w:val="left" w:pos="5835"/>
              </w:tabs>
              <w:rPr>
                <w:rFonts w:cs="Arial"/>
                <w:b/>
                <w:noProof/>
                <w:color w:val="000000"/>
                <w:sz w:val="18"/>
                <w:szCs w:val="18"/>
              </w:rPr>
            </w:pPr>
            <w:r>
              <w:rPr>
                <w:rFonts w:cs="Arial"/>
                <w:b/>
                <w:noProof/>
                <w:color w:val="000000"/>
                <w:sz w:val="18"/>
                <w:szCs w:val="18"/>
              </w:rPr>
              <w:t xml:space="preserve">       Any Other Mixed Background (Please Specify) ………………………………………………………..</w:t>
            </w:r>
          </w:p>
          <w:p w14:paraId="5D69D6B4" w14:textId="77777777" w:rsidR="00557EE8" w:rsidRDefault="00557EE8" w:rsidP="00655634">
            <w:pPr>
              <w:tabs>
                <w:tab w:val="left" w:pos="1035"/>
                <w:tab w:val="left" w:pos="5835"/>
              </w:tabs>
              <w:rPr>
                <w:rFonts w:cs="Arial"/>
                <w:b/>
                <w:noProof/>
                <w:color w:val="000000"/>
                <w:sz w:val="18"/>
                <w:szCs w:val="18"/>
              </w:rPr>
            </w:pPr>
          </w:p>
          <w:p w14:paraId="405E90B5" w14:textId="77777777" w:rsidR="00557EE8" w:rsidRDefault="00557EE8" w:rsidP="00655634">
            <w:pPr>
              <w:tabs>
                <w:tab w:val="left" w:pos="1035"/>
                <w:tab w:val="left" w:pos="5835"/>
              </w:tabs>
              <w:rPr>
                <w:rFonts w:cs="Arial"/>
                <w:b/>
                <w:noProof/>
                <w:color w:val="000000"/>
                <w:sz w:val="18"/>
                <w:szCs w:val="18"/>
              </w:rPr>
            </w:pPr>
            <w:r>
              <w:rPr>
                <w:rFonts w:cs="Arial"/>
                <w:b/>
                <w:noProof/>
                <w:color w:val="000000"/>
                <w:sz w:val="18"/>
                <w:szCs w:val="18"/>
              </w:rPr>
              <w:t>C  Asian or Asian British</w:t>
            </w:r>
          </w:p>
          <w:p w14:paraId="06E23704" w14:textId="77777777" w:rsidR="00557EE8" w:rsidRDefault="00557EE8" w:rsidP="00655634">
            <w:pPr>
              <w:tabs>
                <w:tab w:val="left" w:pos="1995"/>
                <w:tab w:val="left" w:pos="3375"/>
                <w:tab w:val="left" w:pos="4530"/>
                <w:tab w:val="left" w:pos="4875"/>
              </w:tabs>
              <w:rPr>
                <w:rFonts w:cs="Arial"/>
                <w:b/>
                <w:noProof/>
                <w:color w:val="000000"/>
                <w:sz w:val="18"/>
                <w:szCs w:val="18"/>
              </w:rPr>
            </w:pPr>
          </w:p>
          <w:p w14:paraId="2F653DF7" w14:textId="77777777" w:rsidR="00557EE8" w:rsidRDefault="00557EE8" w:rsidP="00655634">
            <w:pPr>
              <w:tabs>
                <w:tab w:val="left" w:pos="1995"/>
                <w:tab w:val="left" w:pos="3375"/>
                <w:tab w:val="left" w:pos="4530"/>
                <w:tab w:val="left" w:pos="4875"/>
              </w:tabs>
              <w:rPr>
                <w:rFonts w:cs="Arial"/>
                <w:b/>
                <w:noProof/>
                <w:color w:val="000000"/>
                <w:sz w:val="18"/>
                <w:szCs w:val="18"/>
              </w:rPr>
            </w:pPr>
            <w:r>
              <w:rPr>
                <w:rFonts w:cs="Arial"/>
                <w:b/>
                <w:noProof/>
                <w:color w:val="000000"/>
                <w:sz w:val="18"/>
                <w:szCs w:val="18"/>
                <w:lang w:eastAsia="en-GB"/>
              </w:rPr>
              <mc:AlternateContent>
                <mc:Choice Requires="wps">
                  <w:drawing>
                    <wp:anchor distT="0" distB="0" distL="114300" distR="114300" simplePos="0" relativeHeight="251675648" behindDoc="0" locked="0" layoutInCell="1" allowOverlap="1" wp14:anchorId="7F3C3ABF" wp14:editId="5A394E4E">
                      <wp:simplePos x="0" y="0"/>
                      <wp:positionH relativeFrom="column">
                        <wp:posOffset>1601470</wp:posOffset>
                      </wp:positionH>
                      <wp:positionV relativeFrom="paragraph">
                        <wp:posOffset>20955</wp:posOffset>
                      </wp:positionV>
                      <wp:extent cx="114300" cy="114300"/>
                      <wp:effectExtent l="6350" t="8890" r="12700" b="10160"/>
                      <wp:wrapNone/>
                      <wp:docPr id="19" name="Rectangle 19" descr="Bangladesh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3E64" id="Rectangle 19" o:spid="_x0000_s1026" alt="Bangladeshi" style="position:absolute;margin-left:126.1pt;margin-top:1.65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"/>
                  </w:pict>
                </mc:Fallback>
              </mc:AlternateContent>
            </w:r>
            <w:r>
              <w:rPr>
                <w:rFonts w:cs="Arial"/>
                <w:b/>
                <w:noProof/>
                <w:color w:val="000000"/>
                <w:sz w:val="18"/>
                <w:szCs w:val="18"/>
                <w:lang w:eastAsia="en-GB"/>
              </w:rPr>
              <mc:AlternateContent>
                <mc:Choice Requires="wps">
                  <w:drawing>
                    <wp:anchor distT="0" distB="0" distL="114300" distR="114300" simplePos="0" relativeHeight="251674624" behindDoc="0" locked="0" layoutInCell="1" allowOverlap="1" wp14:anchorId="4942A7AD" wp14:editId="5AD08660">
                      <wp:simplePos x="0" y="0"/>
                      <wp:positionH relativeFrom="column">
                        <wp:posOffset>801370</wp:posOffset>
                      </wp:positionH>
                      <wp:positionV relativeFrom="paragraph">
                        <wp:posOffset>20955</wp:posOffset>
                      </wp:positionV>
                      <wp:extent cx="114300" cy="114300"/>
                      <wp:effectExtent l="6350" t="8890" r="12700" b="10160"/>
                      <wp:wrapNone/>
                      <wp:docPr id="18" name="Rectangle 18" descr="Pakistan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332D" id="Rectangle 18" o:spid="_x0000_s1026" alt="Pakistani" style="position:absolute;margin-left:63.1pt;margin-top:1.6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"/>
                  </w:pict>
                </mc:Fallback>
              </mc:AlternateContent>
            </w:r>
            <w:r>
              <w:rPr>
                <w:rFonts w:cs="Arial"/>
                <w:b/>
                <w:noProof/>
                <w:color w:val="000000"/>
                <w:sz w:val="18"/>
                <w:szCs w:val="18"/>
                <w:lang w:eastAsia="en-GB"/>
              </w:rPr>
              <mc:AlternateContent>
                <mc:Choice Requires="wps">
                  <w:drawing>
                    <wp:anchor distT="0" distB="0" distL="114300" distR="114300" simplePos="0" relativeHeight="251673600" behindDoc="0" locked="0" layoutInCell="1" allowOverlap="1" wp14:anchorId="0BD9EEC7" wp14:editId="2271D16E">
                      <wp:simplePos x="0" y="0"/>
                      <wp:positionH relativeFrom="column">
                        <wp:posOffset>1270</wp:posOffset>
                      </wp:positionH>
                      <wp:positionV relativeFrom="paragraph">
                        <wp:posOffset>20955</wp:posOffset>
                      </wp:positionV>
                      <wp:extent cx="114300" cy="114300"/>
                      <wp:effectExtent l="6350" t="8890" r="12700" b="10160"/>
                      <wp:wrapNone/>
                      <wp:docPr id="17" name="Rectangle 17" descr="Indi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9E5F" id="Rectangle 17" o:spid="_x0000_s1026" alt="Indian" style="position:absolute;margin-left:.1pt;margin-top:1.6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"/>
                  </w:pict>
                </mc:Fallback>
              </mc:AlternateContent>
            </w:r>
            <w:r>
              <w:rPr>
                <w:rFonts w:cs="Arial"/>
                <w:b/>
                <w:noProof/>
                <w:color w:val="000000"/>
                <w:sz w:val="18"/>
                <w:szCs w:val="18"/>
              </w:rPr>
              <w:t xml:space="preserve">       Indian             Pakistani           Bangladeshi  </w:t>
            </w:r>
          </w:p>
          <w:p w14:paraId="5A06F855" w14:textId="77777777" w:rsidR="00557EE8" w:rsidRDefault="00557EE8" w:rsidP="00655634">
            <w:pPr>
              <w:tabs>
                <w:tab w:val="left" w:pos="1995"/>
                <w:tab w:val="left" w:pos="3375"/>
                <w:tab w:val="left" w:pos="4530"/>
                <w:tab w:val="left" w:pos="4875"/>
              </w:tabs>
              <w:rPr>
                <w:rFonts w:cs="Arial"/>
                <w:b/>
                <w:noProof/>
                <w:color w:val="000000"/>
                <w:sz w:val="18"/>
                <w:szCs w:val="18"/>
              </w:rPr>
            </w:pPr>
            <w:r>
              <w:rPr>
                <w:rFonts w:cs="Arial"/>
                <w:b/>
                <w:noProof/>
                <w:color w:val="000000"/>
                <w:sz w:val="18"/>
                <w:szCs w:val="18"/>
                <w:lang w:eastAsia="en-GB"/>
              </w:rPr>
              <mc:AlternateContent>
                <mc:Choice Requires="wps">
                  <w:drawing>
                    <wp:anchor distT="0" distB="0" distL="114300" distR="114300" simplePos="0" relativeHeight="251676672" behindDoc="0" locked="0" layoutInCell="1" allowOverlap="1" wp14:anchorId="1090CAB2" wp14:editId="22997B56">
                      <wp:simplePos x="0" y="0"/>
                      <wp:positionH relativeFrom="column">
                        <wp:posOffset>0</wp:posOffset>
                      </wp:positionH>
                      <wp:positionV relativeFrom="paragraph">
                        <wp:posOffset>121285</wp:posOffset>
                      </wp:positionV>
                      <wp:extent cx="114300" cy="114300"/>
                      <wp:effectExtent l="5080" t="9525" r="13970" b="9525"/>
                      <wp:wrapNone/>
                      <wp:docPr id="16" name="Rectangle 16" descr="Any other asian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6B1FF" id="Rectangle 16" o:spid="_x0000_s1026" alt="Any other asian background" style="position:absolute;margin-left:0;margin-top:9.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"/>
                  </w:pict>
                </mc:Fallback>
              </mc:AlternateContent>
            </w:r>
          </w:p>
          <w:p w14:paraId="5871B948" w14:textId="77777777" w:rsidR="00557EE8" w:rsidRDefault="00557EE8" w:rsidP="00655634">
            <w:pPr>
              <w:tabs>
                <w:tab w:val="left" w:pos="1995"/>
                <w:tab w:val="left" w:pos="3375"/>
                <w:tab w:val="left" w:pos="4530"/>
                <w:tab w:val="left" w:pos="4875"/>
              </w:tabs>
              <w:rPr>
                <w:rFonts w:cs="Arial"/>
                <w:b/>
                <w:noProof/>
                <w:color w:val="000000"/>
                <w:sz w:val="18"/>
                <w:szCs w:val="18"/>
              </w:rPr>
            </w:pPr>
            <w:r>
              <w:rPr>
                <w:rFonts w:cs="Arial"/>
                <w:b/>
                <w:noProof/>
                <w:color w:val="000000"/>
                <w:sz w:val="18"/>
                <w:szCs w:val="18"/>
              </w:rPr>
              <w:t xml:space="preserve">       Any Other Asian Background (Please Specify) …………………………………………………………</w:t>
            </w:r>
          </w:p>
          <w:p w14:paraId="1DDDE848" w14:textId="77777777" w:rsidR="00557EE8" w:rsidRDefault="00557EE8" w:rsidP="00655634">
            <w:pPr>
              <w:tabs>
                <w:tab w:val="left" w:pos="1995"/>
                <w:tab w:val="left" w:pos="3375"/>
                <w:tab w:val="left" w:pos="4530"/>
                <w:tab w:val="left" w:pos="4875"/>
              </w:tabs>
              <w:rPr>
                <w:rFonts w:cs="Arial"/>
                <w:b/>
                <w:noProof/>
                <w:color w:val="000000"/>
                <w:sz w:val="18"/>
                <w:szCs w:val="18"/>
              </w:rPr>
            </w:pPr>
          </w:p>
          <w:p w14:paraId="6524E5ED" w14:textId="77777777" w:rsidR="00557EE8" w:rsidRDefault="00557EE8" w:rsidP="00655634">
            <w:pPr>
              <w:tabs>
                <w:tab w:val="left" w:pos="1995"/>
                <w:tab w:val="left" w:pos="3375"/>
                <w:tab w:val="left" w:pos="4530"/>
                <w:tab w:val="left" w:pos="4875"/>
              </w:tabs>
              <w:rPr>
                <w:rFonts w:cs="Arial"/>
                <w:b/>
                <w:noProof/>
                <w:color w:val="000000"/>
                <w:sz w:val="18"/>
                <w:szCs w:val="18"/>
              </w:rPr>
            </w:pPr>
            <w:r>
              <w:rPr>
                <w:rFonts w:cs="Arial"/>
                <w:b/>
                <w:noProof/>
                <w:color w:val="000000"/>
                <w:sz w:val="18"/>
                <w:szCs w:val="18"/>
              </w:rPr>
              <w:t>D  Black or Black British</w:t>
            </w:r>
          </w:p>
          <w:p w14:paraId="539591C8" w14:textId="77777777" w:rsidR="00557EE8" w:rsidRDefault="00557EE8" w:rsidP="00655634">
            <w:pPr>
              <w:tabs>
                <w:tab w:val="left" w:pos="1995"/>
                <w:tab w:val="left" w:pos="3375"/>
                <w:tab w:val="left" w:pos="4530"/>
                <w:tab w:val="left" w:pos="4875"/>
              </w:tabs>
              <w:rPr>
                <w:rFonts w:cs="Arial"/>
                <w:b/>
                <w:noProof/>
                <w:color w:val="000000"/>
                <w:sz w:val="18"/>
                <w:szCs w:val="18"/>
              </w:rPr>
            </w:pPr>
          </w:p>
          <w:p w14:paraId="2C0699F2" w14:textId="77777777" w:rsidR="00557EE8" w:rsidRDefault="00557EE8" w:rsidP="00655634">
            <w:pPr>
              <w:tabs>
                <w:tab w:val="left" w:pos="1995"/>
                <w:tab w:val="left" w:pos="3375"/>
                <w:tab w:val="left" w:pos="4530"/>
                <w:tab w:val="left" w:pos="4875"/>
              </w:tabs>
              <w:rPr>
                <w:rFonts w:cs="Arial"/>
                <w:b/>
                <w:noProof/>
                <w:color w:val="000000"/>
                <w:sz w:val="18"/>
                <w:szCs w:val="18"/>
              </w:rPr>
            </w:pPr>
            <w:r>
              <w:rPr>
                <w:rFonts w:cs="Arial"/>
                <w:b/>
                <w:noProof/>
                <w:color w:val="000000"/>
                <w:sz w:val="18"/>
                <w:szCs w:val="18"/>
                <w:lang w:eastAsia="en-GB"/>
              </w:rPr>
              <mc:AlternateContent>
                <mc:Choice Requires="wps">
                  <w:drawing>
                    <wp:anchor distT="0" distB="0" distL="114300" distR="114300" simplePos="0" relativeHeight="251679744" behindDoc="0" locked="0" layoutInCell="1" allowOverlap="1" wp14:anchorId="6E0EC9A2" wp14:editId="10A3C1BD">
                      <wp:simplePos x="0" y="0"/>
                      <wp:positionH relativeFrom="column">
                        <wp:posOffset>1715770</wp:posOffset>
                      </wp:positionH>
                      <wp:positionV relativeFrom="paragraph">
                        <wp:posOffset>32385</wp:posOffset>
                      </wp:positionV>
                      <wp:extent cx="114300" cy="114300"/>
                      <wp:effectExtent l="6350" t="13970" r="12700" b="5080"/>
                      <wp:wrapNone/>
                      <wp:docPr id="15" name="Rectangle 15" descr="Any other black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10F86" id="Rectangle 15" o:spid="_x0000_s1026" alt="Any other black background" style="position:absolute;margin-left:135.1pt;margin-top:2.5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"/>
                  </w:pict>
                </mc:Fallback>
              </mc:AlternateContent>
            </w:r>
            <w:r>
              <w:rPr>
                <w:rFonts w:cs="Arial"/>
                <w:b/>
                <w:noProof/>
                <w:color w:val="000000"/>
                <w:sz w:val="18"/>
                <w:szCs w:val="18"/>
                <w:lang w:eastAsia="en-GB"/>
              </w:rPr>
              <mc:AlternateContent>
                <mc:Choice Requires="wps">
                  <w:drawing>
                    <wp:anchor distT="0" distB="0" distL="114300" distR="114300" simplePos="0" relativeHeight="251678720" behindDoc="0" locked="0" layoutInCell="1" allowOverlap="1" wp14:anchorId="4B9A6174" wp14:editId="40DF9D30">
                      <wp:simplePos x="0" y="0"/>
                      <wp:positionH relativeFrom="column">
                        <wp:posOffset>914400</wp:posOffset>
                      </wp:positionH>
                      <wp:positionV relativeFrom="paragraph">
                        <wp:posOffset>35560</wp:posOffset>
                      </wp:positionV>
                      <wp:extent cx="114300" cy="114300"/>
                      <wp:effectExtent l="5080" t="7620" r="13970" b="11430"/>
                      <wp:wrapNone/>
                      <wp:docPr id="14" name="Rectangle 14" descr="Afric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351F" id="Rectangle 14" o:spid="_x0000_s1026" alt="African" style="position:absolute;margin-left:1in;margin-top:2.8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"/>
                  </w:pict>
                </mc:Fallback>
              </mc:AlternateContent>
            </w:r>
            <w:r>
              <w:rPr>
                <w:rFonts w:cs="Arial"/>
                <w:b/>
                <w:noProof/>
                <w:color w:val="000000"/>
                <w:sz w:val="18"/>
                <w:szCs w:val="18"/>
                <w:lang w:eastAsia="en-GB"/>
              </w:rPr>
              <mc:AlternateContent>
                <mc:Choice Requires="wps">
                  <w:drawing>
                    <wp:anchor distT="0" distB="0" distL="114300" distR="114300" simplePos="0" relativeHeight="251677696" behindDoc="0" locked="0" layoutInCell="1" allowOverlap="1" wp14:anchorId="2A1E8030" wp14:editId="65BD9FFB">
                      <wp:simplePos x="0" y="0"/>
                      <wp:positionH relativeFrom="column">
                        <wp:posOffset>1270</wp:posOffset>
                      </wp:positionH>
                      <wp:positionV relativeFrom="paragraph">
                        <wp:posOffset>32385</wp:posOffset>
                      </wp:positionV>
                      <wp:extent cx="114300" cy="114300"/>
                      <wp:effectExtent l="6350" t="13970" r="12700" b="5080"/>
                      <wp:wrapNone/>
                      <wp:docPr id="13" name="Rectangle 13" descr="Caribbea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8C321" id="Rectangle 13" o:spid="_x0000_s1026" alt="Caribbean" style="position:absolute;margin-left:.1pt;margin-top:2.5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"/>
                  </w:pict>
                </mc:Fallback>
              </mc:AlternateContent>
            </w:r>
            <w:r>
              <w:rPr>
                <w:rFonts w:cs="Arial"/>
                <w:b/>
                <w:noProof/>
                <w:color w:val="000000"/>
                <w:sz w:val="18"/>
                <w:szCs w:val="18"/>
              </w:rPr>
              <w:t xml:space="preserve">       </w:t>
            </w:r>
            <w:smartTag w:uri="urn:schemas-microsoft-com:office:smarttags" w:element="place">
              <w:r>
                <w:rPr>
                  <w:rFonts w:cs="Arial"/>
                  <w:b/>
                  <w:noProof/>
                  <w:color w:val="000000"/>
                  <w:sz w:val="18"/>
                  <w:szCs w:val="18"/>
                </w:rPr>
                <w:t>Caribbean</w:t>
              </w:r>
            </w:smartTag>
            <w:r>
              <w:rPr>
                <w:rFonts w:cs="Arial"/>
                <w:b/>
                <w:noProof/>
                <w:color w:val="000000"/>
                <w:sz w:val="18"/>
                <w:szCs w:val="18"/>
              </w:rPr>
              <w:t xml:space="preserve">            African             Any Other Black Background (Please Specify) ………………………………………….</w:t>
            </w:r>
          </w:p>
          <w:p w14:paraId="144CAF29" w14:textId="77777777" w:rsidR="00557EE8" w:rsidRDefault="00557EE8" w:rsidP="00655634">
            <w:pPr>
              <w:tabs>
                <w:tab w:val="left" w:pos="1995"/>
                <w:tab w:val="left" w:pos="3375"/>
                <w:tab w:val="left" w:pos="4530"/>
                <w:tab w:val="left" w:pos="4875"/>
              </w:tabs>
              <w:rPr>
                <w:rFonts w:cs="Arial"/>
                <w:b/>
                <w:noProof/>
                <w:color w:val="000000"/>
                <w:sz w:val="18"/>
                <w:szCs w:val="18"/>
              </w:rPr>
            </w:pPr>
          </w:p>
          <w:p w14:paraId="5CE86DFE" w14:textId="77777777" w:rsidR="00557EE8" w:rsidRDefault="00557EE8" w:rsidP="00655634">
            <w:pPr>
              <w:tabs>
                <w:tab w:val="left" w:pos="1995"/>
                <w:tab w:val="left" w:pos="3375"/>
                <w:tab w:val="left" w:pos="4530"/>
                <w:tab w:val="left" w:pos="4875"/>
              </w:tabs>
              <w:rPr>
                <w:rFonts w:cs="Arial"/>
                <w:b/>
                <w:noProof/>
                <w:color w:val="000000"/>
                <w:sz w:val="18"/>
                <w:szCs w:val="18"/>
              </w:rPr>
            </w:pPr>
            <w:r>
              <w:rPr>
                <w:rFonts w:cs="Arial"/>
                <w:b/>
                <w:noProof/>
                <w:color w:val="000000"/>
                <w:sz w:val="18"/>
                <w:szCs w:val="18"/>
              </w:rPr>
              <w:t>E  Chinese or Other Ethnic Group</w:t>
            </w:r>
          </w:p>
          <w:p w14:paraId="5BD088A8" w14:textId="77777777" w:rsidR="00557EE8" w:rsidRDefault="00557EE8" w:rsidP="00655634">
            <w:pPr>
              <w:tabs>
                <w:tab w:val="left" w:pos="1995"/>
                <w:tab w:val="left" w:pos="3375"/>
                <w:tab w:val="left" w:pos="4530"/>
                <w:tab w:val="left" w:pos="4875"/>
              </w:tabs>
              <w:rPr>
                <w:rFonts w:cs="Arial"/>
                <w:b/>
                <w:noProof/>
                <w:color w:val="000000"/>
                <w:sz w:val="18"/>
                <w:szCs w:val="18"/>
              </w:rPr>
            </w:pPr>
            <w:r>
              <w:rPr>
                <w:rFonts w:cs="Arial"/>
                <w:b/>
                <w:noProof/>
                <w:color w:val="000000"/>
                <w:sz w:val="18"/>
                <w:szCs w:val="18"/>
                <w:lang w:eastAsia="en-GB"/>
              </w:rPr>
              <mc:AlternateContent>
                <mc:Choice Requires="wps">
                  <w:drawing>
                    <wp:anchor distT="0" distB="0" distL="114300" distR="114300" simplePos="0" relativeHeight="251680768" behindDoc="0" locked="0" layoutInCell="1" allowOverlap="1" wp14:anchorId="00B63D01" wp14:editId="58F93FBE">
                      <wp:simplePos x="0" y="0"/>
                      <wp:positionH relativeFrom="column">
                        <wp:posOffset>0</wp:posOffset>
                      </wp:positionH>
                      <wp:positionV relativeFrom="paragraph">
                        <wp:posOffset>98425</wp:posOffset>
                      </wp:positionV>
                      <wp:extent cx="114300" cy="114300"/>
                      <wp:effectExtent l="5080" t="8890" r="13970" b="10160"/>
                      <wp:wrapNone/>
                      <wp:docPr id="12" name="Rectangle 12" descr="Chine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C0ADB" id="Rectangle 12" o:spid="_x0000_s1026" alt="Chinese" style="position:absolute;margin-left:0;margin-top:7.7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"/>
                  </w:pict>
                </mc:Fallback>
              </mc:AlternateContent>
            </w:r>
          </w:p>
          <w:p w14:paraId="6A1777A2" w14:textId="77777777" w:rsidR="00557EE8" w:rsidRDefault="00557EE8" w:rsidP="00655634">
            <w:pPr>
              <w:tabs>
                <w:tab w:val="left" w:pos="1995"/>
                <w:tab w:val="left" w:pos="3375"/>
                <w:tab w:val="left" w:pos="4530"/>
                <w:tab w:val="left" w:pos="4875"/>
              </w:tabs>
              <w:rPr>
                <w:rFonts w:cs="Arial"/>
                <w:b/>
                <w:noProof/>
                <w:color w:val="FF0000"/>
                <w:sz w:val="18"/>
                <w:szCs w:val="18"/>
              </w:rPr>
            </w:pPr>
            <w:r>
              <w:rPr>
                <w:rFonts w:cs="Arial"/>
                <w:b/>
                <w:noProof/>
                <w:color w:val="000000"/>
                <w:sz w:val="18"/>
                <w:szCs w:val="18"/>
              </w:rPr>
              <w:t xml:space="preserve">       Chinese      Any Other (Please Specify) ………………………………………………………….</w:t>
            </w:r>
            <w:r>
              <w:rPr>
                <w:rFonts w:cs="Arial"/>
                <w:b/>
                <w:noProof/>
                <w:color w:val="000000"/>
                <w:sz w:val="18"/>
                <w:szCs w:val="18"/>
              </w:rPr>
              <w:tab/>
            </w:r>
            <w:r>
              <w:rPr>
                <w:rFonts w:cs="Arial"/>
                <w:b/>
                <w:noProof/>
                <w:color w:val="FF0000"/>
                <w:sz w:val="18"/>
                <w:szCs w:val="18"/>
              </w:rPr>
              <w:tab/>
            </w:r>
            <w:r>
              <w:rPr>
                <w:rFonts w:cs="Arial"/>
                <w:b/>
                <w:noProof/>
                <w:color w:val="FF0000"/>
                <w:sz w:val="18"/>
                <w:szCs w:val="18"/>
              </w:rPr>
              <w:tab/>
            </w:r>
          </w:p>
          <w:p w14:paraId="2155838E" w14:textId="77777777" w:rsidR="00557EE8" w:rsidRDefault="00557EE8" w:rsidP="00655634">
            <w:pPr>
              <w:rPr>
                <w:rFonts w:cs="Arial"/>
                <w:b/>
                <w:noProof/>
                <w:color w:val="FF0000"/>
                <w:sz w:val="18"/>
                <w:szCs w:val="18"/>
              </w:rPr>
            </w:pPr>
            <w:r>
              <w:rPr>
                <w:rFonts w:cs="Arial"/>
                <w:b/>
                <w:noProof/>
                <w:color w:val="FF0000"/>
                <w:sz w:val="18"/>
                <w:szCs w:val="18"/>
              </w:rPr>
              <w:t xml:space="preserve"> </w:t>
            </w:r>
          </w:p>
        </w:tc>
      </w:tr>
    </w:tbl>
    <w:p w14:paraId="0EEE45AF" w14:textId="77777777" w:rsidR="00557EE8" w:rsidRDefault="00557EE8" w:rsidP="00557EE8">
      <w:pPr>
        <w:rPr>
          <w:rFonts w:cs="Arial"/>
          <w:b/>
          <w:sz w:val="18"/>
          <w:szCs w:val="18"/>
        </w:rPr>
      </w:pPr>
    </w:p>
    <w:p w14:paraId="65F3F9ED" w14:textId="77777777" w:rsidR="00557EE8" w:rsidRPr="00DE2669" w:rsidRDefault="00557EE8" w:rsidP="00557EE8">
      <w:pPr>
        <w:rPr>
          <w:b/>
        </w:rPr>
      </w:pPr>
      <w:r w:rsidRPr="00DE2669">
        <w:rPr>
          <w:b/>
        </w:rPr>
        <w:lastRenderedPageBreak/>
        <w:t xml:space="preserve">ONCE </w:t>
      </w:r>
      <w:r>
        <w:rPr>
          <w:b/>
        </w:rPr>
        <w:t xml:space="preserve">FULLY </w:t>
      </w:r>
      <w:r w:rsidRPr="00DE2669">
        <w:rPr>
          <w:b/>
        </w:rPr>
        <w:t xml:space="preserve">COMPLETED, PLEASE EMAIL THIS FORM TO MENTAL HEALTH CASEWORK SECTION AT: </w:t>
      </w:r>
      <w:hyperlink r:id="rId29" w:history="1">
        <w:r w:rsidRPr="00DE2669">
          <w:rPr>
            <w:b/>
            <w:color w:val="0563C1"/>
            <w:u w:val="single"/>
          </w:rPr>
          <w:t>PRISON.TRANSFERS@HMPS.GSI.GOV.UK</w:t>
        </w:r>
      </w:hyperlink>
    </w:p>
    <w:p w14:paraId="5BC7F182" w14:textId="77777777" w:rsidR="00557EE8" w:rsidRPr="00DE2669" w:rsidRDefault="00557EE8" w:rsidP="00557EE8">
      <w:pPr>
        <w:rPr>
          <w:b/>
        </w:rPr>
      </w:pPr>
    </w:p>
    <w:p w14:paraId="2088DE19" w14:textId="77777777" w:rsidR="00557EE8" w:rsidRDefault="00557EE8" w:rsidP="00557EE8">
      <w:pPr>
        <w:rPr>
          <w:b/>
        </w:rPr>
      </w:pPr>
      <w:r w:rsidRPr="00DE2669">
        <w:rPr>
          <w:b/>
        </w:rPr>
        <w:t xml:space="preserve">PLEASE ALSO PROVIDE THE FOLLOWING DOCUMENTATION TO SUPPORT THE APPLICATION – TWO MEDICAL REPORTS, </w:t>
      </w:r>
      <w:r>
        <w:rPr>
          <w:b/>
        </w:rPr>
        <w:t xml:space="preserve">ANY </w:t>
      </w:r>
      <w:r w:rsidRPr="00DE2669">
        <w:rPr>
          <w:b/>
        </w:rPr>
        <w:t>CASE</w:t>
      </w:r>
      <w:r>
        <w:rPr>
          <w:b/>
        </w:rPr>
        <w:t xml:space="preserve"> INFORMATION</w:t>
      </w:r>
      <w:r w:rsidRPr="00DE2669">
        <w:rPr>
          <w:b/>
        </w:rPr>
        <w:t xml:space="preserve">, PNC PRINTOUT &amp; ORDER OF </w:t>
      </w:r>
      <w:r>
        <w:rPr>
          <w:b/>
        </w:rPr>
        <w:t>DETENTION</w:t>
      </w:r>
      <w:r w:rsidRPr="00DE2669">
        <w:rPr>
          <w:b/>
        </w:rPr>
        <w:t>.</w:t>
      </w:r>
    </w:p>
    <w:p w14:paraId="3DBD1EB4" w14:textId="77777777" w:rsidR="00557EE8" w:rsidRDefault="00557EE8" w:rsidP="00557EE8">
      <w:pPr>
        <w:tabs>
          <w:tab w:val="left" w:pos="1678"/>
        </w:tabs>
      </w:pPr>
    </w:p>
    <w:p w14:paraId="1B4FAD05" w14:textId="77777777" w:rsidR="00557EE8" w:rsidRDefault="00557EE8" w:rsidP="00557EE8">
      <w:pPr>
        <w:tabs>
          <w:tab w:val="left" w:pos="1678"/>
        </w:tabs>
      </w:pPr>
    </w:p>
    <w:p w14:paraId="5AAD532F" w14:textId="77777777" w:rsidR="00557EE8" w:rsidRDefault="00557EE8" w:rsidP="00557EE8">
      <w:pPr>
        <w:tabs>
          <w:tab w:val="left" w:pos="1678"/>
        </w:tabs>
      </w:pPr>
    </w:p>
    <w:p w14:paraId="465D1F05" w14:textId="77777777" w:rsidR="00557EE8" w:rsidRDefault="00557EE8" w:rsidP="00557EE8">
      <w:pPr>
        <w:tabs>
          <w:tab w:val="left" w:pos="1678"/>
        </w:tabs>
      </w:pPr>
    </w:p>
    <w:p w14:paraId="7D7BE0B3" w14:textId="77777777" w:rsidR="00557EE8" w:rsidRDefault="00557EE8" w:rsidP="00557EE8">
      <w:pPr>
        <w:tabs>
          <w:tab w:val="left" w:pos="1678"/>
        </w:tabs>
      </w:pPr>
    </w:p>
    <w:p w14:paraId="2BDFA3E1" w14:textId="77777777" w:rsidR="00557EE8" w:rsidRDefault="00557EE8" w:rsidP="00557EE8">
      <w:pPr>
        <w:tabs>
          <w:tab w:val="left" w:pos="1678"/>
        </w:tabs>
      </w:pPr>
    </w:p>
    <w:p w14:paraId="3D9EB2C6" w14:textId="77777777" w:rsidR="00557EE8" w:rsidRDefault="00557EE8" w:rsidP="00557EE8">
      <w:pPr>
        <w:tabs>
          <w:tab w:val="left" w:pos="1678"/>
        </w:tabs>
      </w:pPr>
    </w:p>
    <w:p w14:paraId="0C3D2D13" w14:textId="77777777" w:rsidR="00557EE8" w:rsidRDefault="00557EE8" w:rsidP="00557EE8">
      <w:pPr>
        <w:tabs>
          <w:tab w:val="left" w:pos="1678"/>
        </w:tabs>
      </w:pPr>
    </w:p>
    <w:p w14:paraId="21F6EEE5" w14:textId="77777777" w:rsidR="00557EE8" w:rsidRDefault="00557EE8" w:rsidP="00557EE8">
      <w:pPr>
        <w:tabs>
          <w:tab w:val="left" w:pos="1678"/>
        </w:tabs>
      </w:pPr>
    </w:p>
    <w:p w14:paraId="19379B7D" w14:textId="77777777" w:rsidR="00557EE8" w:rsidRDefault="00557EE8" w:rsidP="00557EE8">
      <w:pPr>
        <w:tabs>
          <w:tab w:val="left" w:pos="1678"/>
        </w:tabs>
      </w:pPr>
    </w:p>
    <w:p w14:paraId="0554CB27" w14:textId="77777777" w:rsidR="00557EE8" w:rsidRDefault="00557EE8" w:rsidP="00557EE8">
      <w:pPr>
        <w:tabs>
          <w:tab w:val="left" w:pos="1678"/>
        </w:tabs>
      </w:pPr>
    </w:p>
    <w:p w14:paraId="21024840" w14:textId="77777777" w:rsidR="00557EE8" w:rsidRDefault="00557EE8" w:rsidP="00557EE8">
      <w:pPr>
        <w:sectPr w:rsidR="00557EE8" w:rsidSect="00655634">
          <w:headerReference w:type="default" r:id="rId30"/>
          <w:pgSz w:w="11906" w:h="16838"/>
          <w:pgMar w:top="1440" w:right="1440" w:bottom="1440" w:left="1440" w:header="708" w:footer="708" w:gutter="0"/>
          <w:cols w:space="708"/>
          <w:docGrid w:linePitch="360"/>
        </w:sectPr>
      </w:pPr>
    </w:p>
    <w:p w14:paraId="6F9A71C0" w14:textId="77777777" w:rsidR="0004105F" w:rsidRPr="0095648E" w:rsidRDefault="0004105F" w:rsidP="0004105F">
      <w:pPr>
        <w:pStyle w:val="Header"/>
      </w:pPr>
      <w:r>
        <w:lastRenderedPageBreak/>
        <w:t>Appendix 3</w:t>
      </w:r>
    </w:p>
    <w:p w14:paraId="4A439678" w14:textId="77777777" w:rsidR="00557EE8" w:rsidRDefault="00557EE8" w:rsidP="00557EE8"/>
    <w:tbl>
      <w:tblPr>
        <w:tblW w:w="31049" w:type="dxa"/>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20168"/>
        <w:gridCol w:w="10881"/>
      </w:tblGrid>
      <w:tr w:rsidR="00557EE8" w:rsidRPr="006263BE" w14:paraId="1600F030" w14:textId="77777777" w:rsidTr="00655634">
        <w:trPr>
          <w:cantSplit/>
          <w:trHeight w:val="564"/>
          <w:jc w:val="center"/>
        </w:trPr>
        <w:tc>
          <w:tcPr>
            <w:tcW w:w="20168" w:type="dxa"/>
          </w:tcPr>
          <w:p w14:paraId="1DF048A5" w14:textId="77777777" w:rsidR="00557EE8" w:rsidRPr="006263BE" w:rsidRDefault="00557EE8" w:rsidP="00655634">
            <w:pPr>
              <w:tabs>
                <w:tab w:val="left" w:pos="8080"/>
                <w:tab w:val="left" w:pos="9356"/>
              </w:tabs>
              <w:spacing w:after="0" w:line="240" w:lineRule="auto"/>
              <w:rPr>
                <w:rFonts w:eastAsia="Times New Roman" w:cs="Times New Roman"/>
                <w:b/>
                <w:szCs w:val="20"/>
              </w:rPr>
            </w:pPr>
          </w:p>
        </w:tc>
        <w:tc>
          <w:tcPr>
            <w:tcW w:w="10881" w:type="dxa"/>
          </w:tcPr>
          <w:p w14:paraId="261FAD9F" w14:textId="77777777" w:rsidR="00557EE8" w:rsidRPr="006263BE" w:rsidRDefault="00557EE8" w:rsidP="00655634">
            <w:pPr>
              <w:tabs>
                <w:tab w:val="left" w:pos="8080"/>
                <w:tab w:val="left" w:pos="9356"/>
              </w:tabs>
              <w:spacing w:after="0" w:line="240" w:lineRule="auto"/>
              <w:ind w:left="284" w:hanging="284"/>
              <w:rPr>
                <w:rFonts w:eastAsia="Times New Roman" w:cs="Times New Roman"/>
                <w:szCs w:val="20"/>
              </w:rPr>
            </w:pPr>
          </w:p>
          <w:p w14:paraId="285471C6" w14:textId="77777777" w:rsidR="00557EE8" w:rsidRPr="006263BE" w:rsidRDefault="00557EE8" w:rsidP="00655634">
            <w:pPr>
              <w:tabs>
                <w:tab w:val="left" w:pos="8080"/>
                <w:tab w:val="left" w:pos="9356"/>
              </w:tabs>
              <w:spacing w:after="0" w:line="240" w:lineRule="auto"/>
              <w:ind w:left="284" w:hanging="284"/>
              <w:rPr>
                <w:rFonts w:eastAsia="Times New Roman" w:cs="Times New Roman"/>
                <w:szCs w:val="20"/>
              </w:rPr>
            </w:pPr>
          </w:p>
          <w:p w14:paraId="4A9D7792" w14:textId="77777777" w:rsidR="00557EE8" w:rsidRPr="006263BE" w:rsidRDefault="00557EE8" w:rsidP="00655634">
            <w:pPr>
              <w:tabs>
                <w:tab w:val="left" w:pos="8080"/>
                <w:tab w:val="left" w:pos="9356"/>
              </w:tabs>
              <w:spacing w:after="0" w:line="240" w:lineRule="auto"/>
              <w:ind w:left="284" w:hanging="284"/>
              <w:rPr>
                <w:rFonts w:eastAsia="Times New Roman" w:cs="Times New Roman"/>
                <w:szCs w:val="20"/>
              </w:rPr>
            </w:pPr>
          </w:p>
        </w:tc>
      </w:tr>
    </w:tbl>
    <w:p w14:paraId="3D0B143D"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r w:rsidRPr="006263BE">
        <w:rPr>
          <w:rFonts w:eastAsia="Times New Roman" w:cs="Times New Roman"/>
          <w:noProof/>
          <w:szCs w:val="20"/>
          <w:lang w:eastAsia="en-GB"/>
        </w:rPr>
        <w:drawing>
          <wp:anchor distT="0" distB="0" distL="114300" distR="114300" simplePos="0" relativeHeight="251700224" behindDoc="0" locked="0" layoutInCell="1" allowOverlap="1" wp14:anchorId="749FBE9A" wp14:editId="0E1084F2">
            <wp:simplePos x="0" y="0"/>
            <wp:positionH relativeFrom="column">
              <wp:posOffset>3140765</wp:posOffset>
            </wp:positionH>
            <wp:positionV relativeFrom="paragraph">
              <wp:posOffset>-3340</wp:posOffset>
            </wp:positionV>
            <wp:extent cx="2369185" cy="1049655"/>
            <wp:effectExtent l="0" t="0" r="0" b="0"/>
            <wp:wrapNone/>
            <wp:docPr id="7" name="Picture 7" descr="HM Prison and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qw71o\AppData\Local\Microsoft\Windows\Temporary Internet Files\Content.Outlook\KR0FC7TK\HMPPS_BLK_AW (004).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69185" cy="1049655"/>
                    </a:xfrm>
                    <a:prstGeom prst="rect">
                      <a:avLst/>
                    </a:prstGeom>
                    <a:noFill/>
                    <a:ln>
                      <a:noFill/>
                    </a:ln>
                  </pic:spPr>
                </pic:pic>
              </a:graphicData>
            </a:graphic>
          </wp:anchor>
        </w:drawing>
      </w:r>
      <w:r w:rsidRPr="006263BE">
        <w:rPr>
          <w:rFonts w:eastAsia="Times New Roman" w:cs="Times New Roman"/>
          <w:noProof/>
          <w:szCs w:val="20"/>
          <w:lang w:eastAsia="en-GB"/>
        </w:rPr>
        <w:drawing>
          <wp:inline distT="0" distB="0" distL="0" distR="0" wp14:anchorId="14C99647" wp14:editId="1496D100">
            <wp:extent cx="1280160" cy="1009650"/>
            <wp:effectExtent l="0" t="0" r="0" b="0"/>
            <wp:docPr id="8" name="Picture 8"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Justi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0160" cy="1009650"/>
                    </a:xfrm>
                    <a:prstGeom prst="rect">
                      <a:avLst/>
                    </a:prstGeom>
                    <a:noFill/>
                    <a:ln>
                      <a:noFill/>
                    </a:ln>
                  </pic:spPr>
                </pic:pic>
              </a:graphicData>
            </a:graphic>
          </wp:inline>
        </w:drawing>
      </w:r>
      <w:r w:rsidRPr="006263BE">
        <w:rPr>
          <w:rFonts w:eastAsia="Times New Roman" w:cs="Times New Roman"/>
          <w:noProof/>
          <w:szCs w:val="20"/>
        </w:rPr>
        <w:t xml:space="preserve">                                                                                  </w:t>
      </w:r>
    </w:p>
    <w:p w14:paraId="6D1447D7"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p>
    <w:p w14:paraId="3E150196"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p>
    <w:p w14:paraId="46EAA258" w14:textId="77777777" w:rsidR="00557EE8" w:rsidRPr="006263BE" w:rsidRDefault="00557EE8" w:rsidP="00557EE8">
      <w:pPr>
        <w:tabs>
          <w:tab w:val="left" w:pos="8080"/>
          <w:tab w:val="left" w:pos="9356"/>
        </w:tabs>
        <w:spacing w:after="0" w:line="240" w:lineRule="auto"/>
        <w:ind w:left="284" w:hanging="284"/>
        <w:jc w:val="center"/>
        <w:rPr>
          <w:rFonts w:eastAsia="Times New Roman" w:cs="Times New Roman"/>
          <w:b/>
          <w:sz w:val="28"/>
          <w:szCs w:val="28"/>
        </w:rPr>
      </w:pPr>
      <w:r w:rsidRPr="006263BE">
        <w:rPr>
          <w:rFonts w:eastAsia="Times New Roman" w:cs="Times New Roman"/>
          <w:b/>
          <w:sz w:val="28"/>
          <w:szCs w:val="28"/>
        </w:rPr>
        <w:t>Remission to prison of s.47 or s.48 patients</w:t>
      </w:r>
    </w:p>
    <w:p w14:paraId="3262F56B" w14:textId="77777777" w:rsidR="00557EE8" w:rsidRPr="006263BE" w:rsidRDefault="00557EE8" w:rsidP="00557EE8">
      <w:pPr>
        <w:tabs>
          <w:tab w:val="left" w:pos="8080"/>
          <w:tab w:val="left" w:pos="9356"/>
        </w:tabs>
        <w:spacing w:after="0" w:line="240" w:lineRule="auto"/>
        <w:ind w:left="284" w:hanging="284"/>
        <w:jc w:val="center"/>
        <w:rPr>
          <w:rFonts w:eastAsia="Times New Roman" w:cs="Times New Roman"/>
          <w:b/>
          <w:szCs w:val="20"/>
        </w:rPr>
      </w:pPr>
      <w:r w:rsidRPr="006263BE">
        <w:rPr>
          <w:rFonts w:eastAsia="Times New Roman" w:cs="Times New Roman"/>
          <w:b/>
          <w:szCs w:val="20"/>
        </w:rPr>
        <w:t>Mental Health Casework Section</w:t>
      </w:r>
    </w:p>
    <w:p w14:paraId="196DCF7B"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p>
    <w:p w14:paraId="24BD71B6"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p>
    <w:p w14:paraId="12C0064C"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r w:rsidRPr="006263BE">
        <w:rPr>
          <w:rFonts w:eastAsia="Times New Roman" w:cs="Times New Roman"/>
          <w:szCs w:val="20"/>
        </w:rPr>
        <w:t xml:space="preserve">  </w:t>
      </w:r>
    </w:p>
    <w:p w14:paraId="6BBE4768" w14:textId="77777777" w:rsidR="00557EE8" w:rsidRPr="006263BE" w:rsidRDefault="00557EE8" w:rsidP="00557EE8">
      <w:pPr>
        <w:tabs>
          <w:tab w:val="left" w:pos="9356"/>
          <w:tab w:val="left" w:pos="10772"/>
        </w:tabs>
        <w:spacing w:after="0" w:line="240" w:lineRule="auto"/>
        <w:rPr>
          <w:rFonts w:eastAsia="Times New Roman" w:cs="Times New Roman"/>
          <w:szCs w:val="20"/>
        </w:rPr>
      </w:pPr>
      <w:r w:rsidRPr="006263BE">
        <w:rPr>
          <w:rFonts w:eastAsia="Times New Roman" w:cs="Times New Roman"/>
          <w:szCs w:val="20"/>
        </w:rPr>
        <w:t>Please send the completed form to the Mental Health Casework Section: MHCSMailbox@hmps.gsi.gov.uk</w:t>
      </w:r>
    </w:p>
    <w:p w14:paraId="7DC64AA7"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p>
    <w:p w14:paraId="3B2ADBD5" w14:textId="77777777" w:rsidR="00557EE8" w:rsidRPr="006263BE" w:rsidRDefault="00557EE8" w:rsidP="00557EE8">
      <w:pPr>
        <w:tabs>
          <w:tab w:val="left" w:pos="7475"/>
          <w:tab w:val="left" w:pos="8080"/>
          <w:tab w:val="left" w:pos="9356"/>
        </w:tabs>
        <w:spacing w:after="0" w:line="240" w:lineRule="auto"/>
        <w:ind w:left="284" w:hanging="284"/>
        <w:rPr>
          <w:rFonts w:eastAsia="Times New Roman" w:cs="Times New Roman"/>
          <w:b/>
          <w:szCs w:val="20"/>
        </w:rPr>
      </w:pPr>
    </w:p>
    <w:p w14:paraId="76405B42" w14:textId="77777777" w:rsidR="00557EE8" w:rsidRPr="006263BE" w:rsidRDefault="00557EE8" w:rsidP="00557EE8">
      <w:pPr>
        <w:tabs>
          <w:tab w:val="left" w:pos="7475"/>
          <w:tab w:val="left" w:pos="8080"/>
          <w:tab w:val="left" w:pos="9356"/>
        </w:tabs>
        <w:spacing w:after="0" w:line="240" w:lineRule="auto"/>
        <w:ind w:left="720" w:hanging="284"/>
        <w:rPr>
          <w:rFonts w:eastAsia="Times New Roman" w:cs="Times New Roman"/>
          <w:b/>
          <w:color w:val="FF0000"/>
          <w:szCs w:val="20"/>
        </w:rPr>
      </w:pPr>
      <w:r w:rsidRPr="006263BE">
        <w:rPr>
          <w:rFonts w:eastAsia="Times New Roman" w:cs="Times New Roman"/>
          <w:b/>
          <w:color w:val="FF0000"/>
          <w:szCs w:val="20"/>
        </w:rPr>
        <w:t>NB: If the situation is urgent (due to security or safeguarding issues for example), please telephone the Team Manager or Deputy Head of Casework for the relevant team to make them aware of the situation. Contact details: https://www.gov.uk/guidance/noms-mental-health-casework-section-contact-list</w:t>
      </w:r>
    </w:p>
    <w:p w14:paraId="1DF9EDDD" w14:textId="77777777" w:rsidR="00557EE8" w:rsidRPr="006263BE" w:rsidRDefault="00557EE8" w:rsidP="00557EE8">
      <w:pPr>
        <w:tabs>
          <w:tab w:val="left" w:pos="7475"/>
          <w:tab w:val="left" w:pos="8080"/>
          <w:tab w:val="left" w:pos="9356"/>
        </w:tabs>
        <w:spacing w:after="0" w:line="240" w:lineRule="auto"/>
        <w:ind w:left="284" w:hanging="284"/>
        <w:rPr>
          <w:rFonts w:eastAsia="Times New Roman" w:cs="Times New Roman"/>
          <w:b/>
          <w:szCs w:val="20"/>
        </w:rPr>
      </w:pPr>
      <w:r w:rsidRPr="006263BE">
        <w:rPr>
          <w:rFonts w:eastAsia="Times New Roman" w:cs="Times New Roman"/>
          <w:b/>
          <w:szCs w:val="20"/>
        </w:rPr>
        <w:tab/>
      </w:r>
    </w:p>
    <w:p w14:paraId="1826E691" w14:textId="77777777" w:rsidR="00557EE8" w:rsidRPr="006263BE" w:rsidRDefault="00557EE8" w:rsidP="00557EE8">
      <w:pPr>
        <w:tabs>
          <w:tab w:val="left" w:pos="7475"/>
          <w:tab w:val="left" w:pos="8080"/>
          <w:tab w:val="left" w:pos="9356"/>
        </w:tabs>
        <w:spacing w:after="0" w:line="240" w:lineRule="auto"/>
        <w:ind w:left="284" w:hanging="284"/>
        <w:rPr>
          <w:rFonts w:eastAsia="Times New Roman" w:cs="Times New Roman"/>
          <w:szCs w:val="24"/>
        </w:rPr>
      </w:pPr>
      <w:r w:rsidRPr="006263BE">
        <w:rPr>
          <w:rFonts w:eastAsia="Times New Roman" w:cs="Times New Roman"/>
          <w:szCs w:val="24"/>
        </w:rPr>
        <w:t>Patient’s details</w:t>
      </w: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6917"/>
      </w:tblGrid>
      <w:tr w:rsidR="00557EE8" w:rsidRPr="006263BE" w14:paraId="205F9E0E" w14:textId="77777777" w:rsidTr="00655634">
        <w:trPr>
          <w:cantSplit/>
          <w:trHeight w:val="397"/>
        </w:trPr>
        <w:tc>
          <w:tcPr>
            <w:tcW w:w="3742" w:type="dxa"/>
            <w:tcBorders>
              <w:right w:val="single" w:sz="4" w:space="0" w:color="auto"/>
            </w:tcBorders>
            <w:shd w:val="clear" w:color="auto" w:fill="auto"/>
          </w:tcPr>
          <w:p w14:paraId="276813C1"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t>Full name of patient</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5ECAAD1A"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fldChar w:fldCharType="begin">
                <w:ffData>
                  <w:name w:val=""/>
                  <w:enabled/>
                  <w:calcOnExit w:val="0"/>
                  <w:statusText w:type="text" w:val="Patient’s details. Enter the full name of patient."/>
                  <w:textInput/>
                </w:ffData>
              </w:fldChar>
            </w:r>
            <w:r w:rsidRPr="006263BE">
              <w:rPr>
                <w:rFonts w:eastAsia="Times New Roman" w:cs="Times New Roman"/>
                <w:szCs w:val="20"/>
              </w:rPr>
              <w:instrText xml:space="preserve"> FORMTEXT </w:instrText>
            </w:r>
            <w:r w:rsidRPr="006263BE">
              <w:rPr>
                <w:rFonts w:eastAsia="Times New Roman" w:cs="Times New Roman"/>
                <w:szCs w:val="20"/>
              </w:rPr>
            </w:r>
            <w:r w:rsidRPr="006263BE">
              <w:rPr>
                <w:rFonts w:eastAsia="Times New Roman" w:cs="Times New Roman"/>
                <w:szCs w:val="20"/>
              </w:rPr>
              <w:fldChar w:fldCharType="separate"/>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szCs w:val="20"/>
              </w:rPr>
              <w:fldChar w:fldCharType="end"/>
            </w:r>
          </w:p>
        </w:tc>
      </w:tr>
    </w:tbl>
    <w:p w14:paraId="0F3F503D" w14:textId="77777777" w:rsidR="00557EE8" w:rsidRPr="006263BE" w:rsidRDefault="00557EE8" w:rsidP="00557EE8">
      <w:pPr>
        <w:spacing w:after="0" w:line="240" w:lineRule="auto"/>
        <w:rPr>
          <w:rFonts w:eastAsia="Times New Roman" w:cs="Arial"/>
          <w:sz w:val="10"/>
        </w:rPr>
      </w:pPr>
    </w:p>
    <w:tbl>
      <w:tblPr>
        <w:tblW w:w="0" w:type="auto"/>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3742"/>
        <w:gridCol w:w="3458"/>
        <w:gridCol w:w="3459"/>
      </w:tblGrid>
      <w:tr w:rsidR="00557EE8" w:rsidRPr="006263BE" w14:paraId="5B11AC62" w14:textId="77777777" w:rsidTr="00655634">
        <w:trPr>
          <w:cantSplit/>
          <w:trHeight w:val="397"/>
        </w:trPr>
        <w:tc>
          <w:tcPr>
            <w:tcW w:w="3742" w:type="dxa"/>
            <w:tcBorders>
              <w:right w:val="single" w:sz="4" w:space="0" w:color="auto"/>
            </w:tcBorders>
            <w:shd w:val="clear" w:color="auto" w:fill="auto"/>
          </w:tcPr>
          <w:p w14:paraId="0AF5DCC6"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t xml:space="preserve">MHCS reference </w:t>
            </w: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15235CA4"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fldChar w:fldCharType="begin">
                <w:ffData>
                  <w:name w:val=""/>
                  <w:enabled/>
                  <w:calcOnExit w:val="0"/>
                  <w:statusText w:type="text" w:val="Enter the patient's MHU reference (MNP number)."/>
                  <w:textInput/>
                </w:ffData>
              </w:fldChar>
            </w:r>
            <w:r w:rsidRPr="006263BE">
              <w:rPr>
                <w:rFonts w:eastAsia="Times New Roman" w:cs="Times New Roman"/>
                <w:szCs w:val="20"/>
              </w:rPr>
              <w:instrText xml:space="preserve"> FORMTEXT </w:instrText>
            </w:r>
            <w:r w:rsidRPr="006263BE">
              <w:rPr>
                <w:rFonts w:eastAsia="Times New Roman" w:cs="Times New Roman"/>
                <w:szCs w:val="20"/>
              </w:rPr>
            </w:r>
            <w:r w:rsidRPr="006263BE">
              <w:rPr>
                <w:rFonts w:eastAsia="Times New Roman" w:cs="Times New Roman"/>
                <w:szCs w:val="20"/>
              </w:rPr>
              <w:fldChar w:fldCharType="separate"/>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szCs w:val="20"/>
              </w:rPr>
              <w:fldChar w:fldCharType="end"/>
            </w:r>
          </w:p>
        </w:tc>
        <w:tc>
          <w:tcPr>
            <w:tcW w:w="3459" w:type="dxa"/>
            <w:tcBorders>
              <w:top w:val="single" w:sz="2" w:space="0" w:color="FFFFFF"/>
              <w:left w:val="single" w:sz="4" w:space="0" w:color="auto"/>
              <w:bottom w:val="single" w:sz="2" w:space="0" w:color="FFFFFF"/>
              <w:right w:val="single" w:sz="2" w:space="0" w:color="FFFFFF"/>
            </w:tcBorders>
            <w:shd w:val="clear" w:color="auto" w:fill="auto"/>
          </w:tcPr>
          <w:p w14:paraId="08A5C8B6" w14:textId="77777777" w:rsidR="00557EE8" w:rsidRPr="006263BE" w:rsidRDefault="00557EE8" w:rsidP="00655634">
            <w:pPr>
              <w:spacing w:after="0" w:line="240" w:lineRule="auto"/>
              <w:rPr>
                <w:rFonts w:eastAsia="Times New Roman" w:cs="Times New Roman"/>
                <w:szCs w:val="20"/>
              </w:rPr>
            </w:pPr>
          </w:p>
        </w:tc>
      </w:tr>
    </w:tbl>
    <w:p w14:paraId="500F0344" w14:textId="77777777" w:rsidR="00557EE8" w:rsidRPr="00011997" w:rsidRDefault="00557EE8" w:rsidP="00557EE8">
      <w:pPr>
        <w:rPr>
          <w:b/>
        </w:rPr>
      </w:pPr>
      <w:r w:rsidRPr="00011997">
        <w:rPr>
          <w:b/>
        </w:rPr>
        <w:t>Section 47 Patients only</w:t>
      </w:r>
    </w:p>
    <w:p w14:paraId="6AFD3579" w14:textId="77777777" w:rsidR="00557EE8" w:rsidRPr="006263BE" w:rsidRDefault="00557EE8" w:rsidP="00557EE8">
      <w:pPr>
        <w:spacing w:after="0" w:line="240" w:lineRule="auto"/>
        <w:rPr>
          <w:rFonts w:eastAsia="Times New Roman" w:cs="Times New Roman"/>
          <w:sz w:val="2"/>
          <w:szCs w:val="2"/>
        </w:rPr>
      </w:pPr>
      <w:r w:rsidRPr="006263BE">
        <w:rPr>
          <w:rFonts w:eastAsia="Times New Roman" w:cs="Times New Roman"/>
          <w:sz w:val="2"/>
          <w:szCs w:val="2"/>
        </w:rPr>
        <w:fldChar w:fldCharType="begin">
          <w:ffData>
            <w:name w:val=""/>
            <w:enabled/>
            <w:calcOnExit w:val="0"/>
            <w:statusText w:type="text" w:val="Questions to consider."/>
            <w:textInput>
              <w:default w:val=" "/>
              <w:maxLength w:val="1"/>
            </w:textInput>
          </w:ffData>
        </w:fldChar>
      </w:r>
      <w:r w:rsidRPr="006263BE">
        <w:rPr>
          <w:rFonts w:eastAsia="Times New Roman" w:cs="Times New Roman"/>
          <w:sz w:val="2"/>
          <w:szCs w:val="2"/>
        </w:rPr>
        <w:instrText xml:space="preserve"> FORMTEXT </w:instrText>
      </w:r>
      <w:r w:rsidRPr="006263BE">
        <w:rPr>
          <w:rFonts w:eastAsia="Times New Roman" w:cs="Times New Roman"/>
          <w:sz w:val="2"/>
          <w:szCs w:val="2"/>
        </w:rPr>
      </w:r>
      <w:r w:rsidRPr="006263BE">
        <w:rPr>
          <w:rFonts w:eastAsia="Times New Roman" w:cs="Times New Roman"/>
          <w:sz w:val="2"/>
          <w:szCs w:val="2"/>
        </w:rPr>
        <w:fldChar w:fldCharType="separate"/>
      </w:r>
      <w:r w:rsidRPr="006263BE">
        <w:rPr>
          <w:rFonts w:eastAsia="Times New Roman" w:cs="Times New Roman"/>
          <w:noProof/>
          <w:sz w:val="2"/>
          <w:szCs w:val="2"/>
        </w:rPr>
        <w:t xml:space="preserve"> </w:t>
      </w:r>
      <w:r w:rsidRPr="006263BE">
        <w:rPr>
          <w:rFonts w:eastAsia="Times New Roman" w:cs="Times New Roman"/>
          <w:sz w:val="2"/>
          <w:szCs w:val="2"/>
        </w:rPr>
        <w:fldChar w:fldCharType="end"/>
      </w:r>
    </w:p>
    <w:p w14:paraId="0EF940C5"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1.</w:t>
      </w:r>
      <w:r w:rsidRPr="006263BE">
        <w:rPr>
          <w:rFonts w:eastAsia="Times New Roman" w:cs="Times New Roman"/>
          <w:szCs w:val="20"/>
        </w:rPr>
        <w:tab/>
        <w:t>Has the patient passed his or her release date?</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1 Press SPACE to check this box if the patient has passed his or her release date. If so, remission does not apply.  "/>
            <w:checkBox>
              <w:sizeAuto/>
              <w:default w:val="0"/>
              <w:checked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Yes</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Press SPACE to check this box if the patient has not passed his or her release date.  "/>
            <w:checkBox>
              <w:sizeAuto/>
              <w:default w:val="0"/>
              <w:checked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No</w:t>
      </w:r>
      <w:r w:rsidRPr="006263BE">
        <w:rPr>
          <w:rFonts w:eastAsia="Times New Roman" w:cs="Times New Roman"/>
          <w:szCs w:val="20"/>
        </w:rPr>
        <w:br/>
      </w:r>
      <w:r w:rsidRPr="006263BE">
        <w:rPr>
          <w:rFonts w:eastAsia="Times New Roman" w:cs="Times New Roman"/>
          <w:b/>
          <w:i/>
          <w:szCs w:val="20"/>
        </w:rPr>
        <w:t>If yes</w:t>
      </w:r>
      <w:r w:rsidRPr="006263BE">
        <w:rPr>
          <w:rFonts w:eastAsia="Times New Roman" w:cs="Times New Roman"/>
          <w:i/>
          <w:szCs w:val="20"/>
        </w:rPr>
        <w:t>, remission does not apply</w:t>
      </w:r>
      <w:r w:rsidRPr="006263BE">
        <w:rPr>
          <w:rFonts w:eastAsia="Times New Roman" w:cs="Times New Roman"/>
          <w:szCs w:val="20"/>
        </w:rPr>
        <w:t>.</w:t>
      </w:r>
    </w:p>
    <w:p w14:paraId="0B3688EE" w14:textId="77777777" w:rsidR="00557EE8" w:rsidRPr="00011997" w:rsidRDefault="00557EE8" w:rsidP="00557EE8">
      <w:pPr>
        <w:rPr>
          <w:b/>
        </w:rPr>
      </w:pPr>
      <w:r w:rsidRPr="00011997">
        <w:rPr>
          <w:b/>
        </w:rPr>
        <w:t>Section 48 Patients only</w:t>
      </w:r>
    </w:p>
    <w:p w14:paraId="462FD140"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r w:rsidRPr="006263BE">
        <w:rPr>
          <w:rFonts w:eastAsia="Times New Roman" w:cs="Times New Roman"/>
          <w:szCs w:val="20"/>
        </w:rPr>
        <w:t>2.</w:t>
      </w:r>
      <w:r w:rsidRPr="006263BE">
        <w:rPr>
          <w:rFonts w:eastAsia="Times New Roman" w:cs="Times New Roman"/>
          <w:szCs w:val="20"/>
        </w:rPr>
        <w:tab/>
        <w:t>Was the patient remanded in custody by a magistrates’ court and</w:t>
      </w:r>
    </w:p>
    <w:p w14:paraId="337B6655" w14:textId="77777777" w:rsidR="00557EE8" w:rsidRPr="006263BE" w:rsidRDefault="00557EE8" w:rsidP="00557EE8">
      <w:pPr>
        <w:tabs>
          <w:tab w:val="left" w:pos="8080"/>
          <w:tab w:val="left" w:pos="9356"/>
        </w:tabs>
        <w:spacing w:after="0" w:line="240" w:lineRule="auto"/>
        <w:ind w:left="284" w:hanging="284"/>
        <w:rPr>
          <w:rFonts w:eastAsia="Times New Roman" w:cs="Times New Roman"/>
          <w:szCs w:val="20"/>
        </w:rPr>
      </w:pPr>
      <w:r w:rsidRPr="006263BE">
        <w:rPr>
          <w:rFonts w:eastAsia="Times New Roman" w:cs="Times New Roman"/>
          <w:szCs w:val="20"/>
        </w:rPr>
        <w:tab/>
        <w:t>transferred to hospital under s.48(2)(b)?</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2 Press SPACE to check this box if the patient has been remanded by a magistrates’ court under s.48(2)(b). If so, go to question 3."/>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Yes</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Press SPACE to check this box if the patient has not been remanded by a magistrates’ court under s.48(2)(b).  If so, go to question 4."/>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No</w:t>
      </w:r>
      <w:r w:rsidRPr="006263BE">
        <w:rPr>
          <w:rFonts w:eastAsia="Times New Roman" w:cs="Times New Roman"/>
          <w:szCs w:val="20"/>
        </w:rPr>
        <w:br/>
      </w:r>
      <w:r w:rsidRPr="006263BE">
        <w:rPr>
          <w:rFonts w:eastAsia="Times New Roman" w:cs="Times New Roman"/>
          <w:b/>
          <w:i/>
          <w:szCs w:val="20"/>
        </w:rPr>
        <w:t>If yes</w:t>
      </w:r>
      <w:r w:rsidRPr="006263BE">
        <w:rPr>
          <w:rFonts w:eastAsia="Times New Roman" w:cs="Times New Roman"/>
          <w:i/>
          <w:szCs w:val="20"/>
        </w:rPr>
        <w:t xml:space="preserve">, please go to question 3 below. </w:t>
      </w:r>
      <w:r w:rsidRPr="006263BE">
        <w:rPr>
          <w:rFonts w:eastAsia="Times New Roman" w:cs="Times New Roman"/>
          <w:b/>
          <w:i/>
          <w:szCs w:val="20"/>
        </w:rPr>
        <w:t>If no</w:t>
      </w:r>
      <w:r w:rsidRPr="006263BE">
        <w:rPr>
          <w:rFonts w:eastAsia="Times New Roman" w:cs="Times New Roman"/>
          <w:i/>
          <w:szCs w:val="20"/>
        </w:rPr>
        <w:t>, please go to question 4.</w:t>
      </w:r>
    </w:p>
    <w:p w14:paraId="20119BCE"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p>
    <w:p w14:paraId="5E92E7E7" w14:textId="77777777" w:rsidR="00557EE8" w:rsidRPr="006263BE" w:rsidRDefault="00557EE8" w:rsidP="00557EE8">
      <w:pPr>
        <w:tabs>
          <w:tab w:val="left" w:pos="8080"/>
          <w:tab w:val="left" w:pos="9356"/>
        </w:tabs>
        <w:spacing w:after="240" w:line="240" w:lineRule="auto"/>
        <w:ind w:left="284" w:hanging="284"/>
        <w:rPr>
          <w:rFonts w:eastAsia="Times New Roman" w:cs="Times New Roman"/>
          <w:b/>
          <w:i/>
          <w:szCs w:val="20"/>
        </w:rPr>
      </w:pPr>
      <w:r w:rsidRPr="006263BE">
        <w:rPr>
          <w:rFonts w:eastAsia="Times New Roman" w:cs="Times New Roman"/>
          <w:szCs w:val="20"/>
        </w:rPr>
        <w:t>3.</w:t>
      </w:r>
      <w:r w:rsidRPr="006263BE">
        <w:rPr>
          <w:rFonts w:eastAsia="Times New Roman" w:cs="Times New Roman"/>
          <w:szCs w:val="20"/>
        </w:rPr>
        <w:tab/>
        <w:t>Has the patient now been committed to the Crown Court?</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3 Press SPACE to check this box if the patient has now been committed to the Crown Court."/>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Yes</w:t>
      </w:r>
      <w:r w:rsidRPr="006263BE">
        <w:rPr>
          <w:rFonts w:eastAsia="Times New Roman" w:cs="Times New Roman"/>
          <w:szCs w:val="20"/>
        </w:rPr>
        <w:tab/>
      </w:r>
      <w:r w:rsidRPr="006263BE">
        <w:rPr>
          <w:rFonts w:eastAsia="Times New Roman" w:cs="Times New Roman"/>
          <w:szCs w:val="20"/>
        </w:rPr>
        <w:fldChar w:fldCharType="begin">
          <w:ffData>
            <w:name w:val=""/>
            <w:enabled/>
            <w:calcOnExit w:val="0"/>
            <w:helpText w:type="text" w:val="Iif the patient has not now been committed to the Crown Court, remission by the Secretary of State is not appropriate. Please refer to the magistrates’ court for advice."/>
            <w:statusText w:type="text" w:val="Press SPACE to check this box if the patient has not now been committed to the Crown Court."/>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No</w:t>
      </w:r>
      <w:r w:rsidRPr="006263BE">
        <w:rPr>
          <w:rFonts w:eastAsia="Times New Roman" w:cs="Times New Roman"/>
          <w:szCs w:val="20"/>
        </w:rPr>
        <w:br/>
      </w:r>
      <w:r w:rsidRPr="006263BE">
        <w:rPr>
          <w:rFonts w:eastAsia="Times New Roman" w:cs="Times New Roman"/>
          <w:b/>
          <w:i/>
          <w:szCs w:val="20"/>
        </w:rPr>
        <w:t>If no</w:t>
      </w:r>
      <w:r w:rsidRPr="006263BE">
        <w:rPr>
          <w:rFonts w:eastAsia="Times New Roman" w:cs="Times New Roman"/>
          <w:i/>
          <w:szCs w:val="20"/>
        </w:rPr>
        <w:t xml:space="preserve">, </w:t>
      </w:r>
      <w:r w:rsidRPr="006263BE">
        <w:rPr>
          <w:rFonts w:eastAsia="Times New Roman" w:cs="Times New Roman"/>
          <w:b/>
          <w:i/>
          <w:szCs w:val="20"/>
        </w:rPr>
        <w:t xml:space="preserve">remission by the Secretary of State is not appropriate. Please refer </w:t>
      </w:r>
      <w:r w:rsidRPr="006263BE">
        <w:rPr>
          <w:rFonts w:eastAsia="Times New Roman" w:cs="Times New Roman"/>
          <w:b/>
          <w:i/>
          <w:szCs w:val="20"/>
        </w:rPr>
        <w:br/>
        <w:t>to the magistrates’ court for advice.</w:t>
      </w:r>
    </w:p>
    <w:p w14:paraId="44D7805B" w14:textId="77777777" w:rsidR="00557EE8" w:rsidRPr="00011997" w:rsidRDefault="00557EE8" w:rsidP="00557EE8">
      <w:pPr>
        <w:rPr>
          <w:b/>
        </w:rPr>
      </w:pPr>
      <w:r w:rsidRPr="00011997">
        <w:rPr>
          <w:b/>
        </w:rPr>
        <w:lastRenderedPageBreak/>
        <w:t>All Section 47 &amp; 48 Patients</w:t>
      </w:r>
    </w:p>
    <w:p w14:paraId="1A63EB11"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4.</w:t>
      </w:r>
      <w:r w:rsidRPr="006263BE">
        <w:rPr>
          <w:rFonts w:eastAsia="Times New Roman" w:cs="Times New Roman"/>
          <w:szCs w:val="20"/>
        </w:rPr>
        <w:tab/>
        <w:t>Please confirm which of the following statements accurately reflect the current status of the patient:</w:t>
      </w:r>
    </w:p>
    <w:p w14:paraId="063DB403"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ab/>
        <w:t>(Tick one box only)</w:t>
      </w:r>
      <w:r w:rsidRPr="006263BE">
        <w:rPr>
          <w:rFonts w:eastAsia="Times New Roman" w:cs="Times New Roman"/>
          <w:szCs w:val="20"/>
          <w:vertAlign w:val="superscript"/>
        </w:rPr>
        <w:footnoteReference w:id="13"/>
      </w:r>
    </w:p>
    <w:p w14:paraId="082F797C"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ab/>
      </w:r>
      <w:r w:rsidRPr="006263BE">
        <w:rPr>
          <w:rFonts w:eastAsia="Times New Roman" w:cs="Times New Roman"/>
          <w:i/>
          <w:szCs w:val="20"/>
        </w:rPr>
        <w:t>The patient no longer requires treatment in hospital for mental disorder</w:t>
      </w:r>
      <w:r w:rsidRPr="006263BE">
        <w:rPr>
          <w:rFonts w:eastAsia="Times New Roman" w:cs="Times New Roman"/>
          <w:szCs w:val="20"/>
        </w:rPr>
        <w:t>?</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4 Press SPACE to check this box if the patient still requires treatment in hospital for mental disorder."/>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w:t>
      </w:r>
    </w:p>
    <w:p w14:paraId="20544BD6" w14:textId="77777777" w:rsidR="00557EE8" w:rsidRPr="006263BE" w:rsidRDefault="00557EE8" w:rsidP="00557EE8">
      <w:pPr>
        <w:tabs>
          <w:tab w:val="left" w:pos="1515"/>
        </w:tabs>
        <w:spacing w:after="240" w:line="240" w:lineRule="auto"/>
        <w:ind w:left="284" w:hanging="284"/>
        <w:rPr>
          <w:rFonts w:eastAsia="Times New Roman" w:cs="Times New Roman"/>
          <w:b/>
          <w:szCs w:val="20"/>
        </w:rPr>
      </w:pPr>
      <w:r w:rsidRPr="006263BE">
        <w:rPr>
          <w:rFonts w:eastAsia="Times New Roman" w:cs="Times New Roman"/>
          <w:b/>
          <w:szCs w:val="20"/>
        </w:rPr>
        <w:t>OR</w:t>
      </w:r>
      <w:r w:rsidRPr="006263BE">
        <w:rPr>
          <w:rFonts w:eastAsia="Times New Roman" w:cs="Times New Roman"/>
          <w:b/>
          <w:szCs w:val="20"/>
        </w:rPr>
        <w:tab/>
      </w:r>
    </w:p>
    <w:p w14:paraId="5CEE16A6" w14:textId="77777777" w:rsidR="00557EE8" w:rsidRPr="006263BE" w:rsidRDefault="00557EE8" w:rsidP="00557EE8">
      <w:pPr>
        <w:tabs>
          <w:tab w:val="left" w:pos="8080"/>
          <w:tab w:val="left" w:pos="9356"/>
        </w:tabs>
        <w:spacing w:after="240" w:line="240" w:lineRule="auto"/>
        <w:ind w:left="284" w:hanging="284"/>
        <w:rPr>
          <w:rFonts w:eastAsia="Times New Roman" w:cs="Times New Roman"/>
          <w:i/>
          <w:szCs w:val="20"/>
        </w:rPr>
      </w:pPr>
      <w:r w:rsidRPr="006263BE">
        <w:rPr>
          <w:rFonts w:eastAsia="Times New Roman" w:cs="Times New Roman"/>
          <w:szCs w:val="20"/>
        </w:rPr>
        <w:tab/>
      </w:r>
      <w:r w:rsidRPr="006263BE">
        <w:rPr>
          <w:rFonts w:eastAsia="Times New Roman" w:cs="Times New Roman"/>
          <w:i/>
          <w:szCs w:val="20"/>
        </w:rPr>
        <w:t xml:space="preserve">No effective treatment for the patient’s disorder can be given in the hospital </w:t>
      </w:r>
      <w:r w:rsidRPr="006263BE">
        <w:rPr>
          <w:rFonts w:eastAsia="Times New Roman" w:cs="Times New Roman"/>
          <w:i/>
          <w:szCs w:val="20"/>
        </w:rPr>
        <w:tab/>
      </w:r>
      <w:r w:rsidRPr="006263BE">
        <w:rPr>
          <w:rFonts w:eastAsia="Times New Roman" w:cs="Times New Roman"/>
          <w:i/>
          <w:szCs w:val="20"/>
        </w:rPr>
        <w:fldChar w:fldCharType="begin">
          <w:ffData>
            <w:name w:val=""/>
            <w:enabled/>
            <w:calcOnExit w:val="0"/>
            <w:statusText w:type="text" w:val="5 Press SPACE to check box if effective treatment for the patient’s disorder can be given in the hospital to which they've been removed."/>
            <w:checkBox>
              <w:sizeAuto/>
              <w:default w:val="0"/>
            </w:checkBox>
          </w:ffData>
        </w:fldChar>
      </w:r>
      <w:r w:rsidRPr="006263BE">
        <w:rPr>
          <w:rFonts w:eastAsia="Times New Roman" w:cs="Times New Roman"/>
          <w:i/>
          <w:szCs w:val="20"/>
        </w:rPr>
        <w:instrText xml:space="preserve"> FORMCHECKBOX </w:instrText>
      </w:r>
      <w:r w:rsidR="00D57055">
        <w:rPr>
          <w:rFonts w:eastAsia="Times New Roman" w:cs="Times New Roman"/>
          <w:i/>
          <w:szCs w:val="20"/>
        </w:rPr>
      </w:r>
      <w:r w:rsidR="00D57055">
        <w:rPr>
          <w:rFonts w:eastAsia="Times New Roman" w:cs="Times New Roman"/>
          <w:i/>
          <w:szCs w:val="20"/>
        </w:rPr>
        <w:fldChar w:fldCharType="separate"/>
      </w:r>
      <w:r w:rsidRPr="006263BE">
        <w:rPr>
          <w:rFonts w:eastAsia="Times New Roman" w:cs="Times New Roman"/>
          <w:i/>
          <w:szCs w:val="20"/>
        </w:rPr>
        <w:fldChar w:fldCharType="end"/>
      </w:r>
      <w:r w:rsidRPr="006263BE">
        <w:rPr>
          <w:rFonts w:eastAsia="Times New Roman" w:cs="Times New Roman"/>
          <w:i/>
          <w:szCs w:val="20"/>
        </w:rPr>
        <w:t xml:space="preserve"> </w:t>
      </w:r>
      <w:r w:rsidRPr="006263BE">
        <w:rPr>
          <w:rFonts w:eastAsia="Times New Roman" w:cs="Times New Roman"/>
          <w:i/>
          <w:szCs w:val="20"/>
        </w:rPr>
        <w:br/>
        <w:t>to which he/she has been removed</w:t>
      </w:r>
    </w:p>
    <w:p w14:paraId="34E7CA34" w14:textId="77777777" w:rsidR="00557EE8" w:rsidRPr="006263BE" w:rsidRDefault="00557EE8" w:rsidP="00557EE8">
      <w:pPr>
        <w:tabs>
          <w:tab w:val="left" w:pos="8080"/>
          <w:tab w:val="left" w:pos="9356"/>
        </w:tabs>
        <w:spacing w:after="240" w:line="240" w:lineRule="auto"/>
        <w:ind w:left="284" w:hanging="284"/>
        <w:rPr>
          <w:rFonts w:eastAsia="Times New Roman" w:cs="Times New Roman"/>
          <w:i/>
          <w:szCs w:val="20"/>
        </w:rPr>
      </w:pPr>
    </w:p>
    <w:p w14:paraId="3B44F5F2"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Please provide information to support the response to question 4.</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959"/>
      </w:tblGrid>
      <w:tr w:rsidR="00557EE8" w:rsidRPr="006263BE" w14:paraId="03E73D32" w14:textId="77777777" w:rsidTr="00655634">
        <w:trPr>
          <w:trHeight w:val="4461"/>
        </w:trPr>
        <w:tc>
          <w:tcPr>
            <w:tcW w:w="10687" w:type="dxa"/>
            <w:shd w:val="clear" w:color="auto" w:fill="auto"/>
          </w:tcPr>
          <w:p w14:paraId="5F9C2293"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fldChar w:fldCharType="begin">
                <w:ffData>
                  <w:name w:val=""/>
                  <w:enabled/>
                  <w:calcOnExit w:val="0"/>
                  <w:helpText w:type="text" w:val="Question 4 is: does the patient still require treatment in hospital for mental disorder?&#10;&#10;Question 5 is: can effective treatment for the patient’s disorder be given in the hospital to which he or she has been removed?"/>
                  <w:statusText w:type="text" w:val="Please enter brief information to support your responses to questions four and five."/>
                  <w:textInput/>
                </w:ffData>
              </w:fldChar>
            </w:r>
            <w:r w:rsidRPr="006263BE">
              <w:rPr>
                <w:rFonts w:eastAsia="Times New Roman" w:cs="Times New Roman"/>
                <w:szCs w:val="20"/>
              </w:rPr>
              <w:instrText xml:space="preserve"> FORMTEXT </w:instrText>
            </w:r>
            <w:r w:rsidRPr="006263BE">
              <w:rPr>
                <w:rFonts w:eastAsia="Times New Roman" w:cs="Times New Roman"/>
                <w:szCs w:val="20"/>
              </w:rPr>
            </w:r>
            <w:r w:rsidRPr="006263BE">
              <w:rPr>
                <w:rFonts w:eastAsia="Times New Roman" w:cs="Times New Roman"/>
                <w:szCs w:val="20"/>
              </w:rPr>
              <w:fldChar w:fldCharType="separate"/>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szCs w:val="20"/>
              </w:rPr>
              <w:fldChar w:fldCharType="end"/>
            </w:r>
          </w:p>
        </w:tc>
      </w:tr>
    </w:tbl>
    <w:p w14:paraId="592347D5" w14:textId="77777777" w:rsidR="00557EE8" w:rsidRPr="006263BE" w:rsidRDefault="00557EE8" w:rsidP="00557EE8">
      <w:pPr>
        <w:tabs>
          <w:tab w:val="left" w:pos="8080"/>
          <w:tab w:val="left" w:pos="9356"/>
        </w:tabs>
        <w:spacing w:after="240" w:line="240" w:lineRule="auto"/>
        <w:ind w:left="284" w:hanging="284"/>
        <w:rPr>
          <w:rFonts w:eastAsia="Times New Roman" w:cs="Times New Roman"/>
          <w:i/>
          <w:szCs w:val="20"/>
        </w:rPr>
      </w:pPr>
    </w:p>
    <w:p w14:paraId="398797B6"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5.</w:t>
      </w:r>
      <w:r w:rsidRPr="006263BE">
        <w:rPr>
          <w:rFonts w:eastAsia="Times New Roman" w:cs="Times New Roman"/>
          <w:szCs w:val="20"/>
        </w:rPr>
        <w:tab/>
        <w:t>Have you convened a section 117 meeting?</w:t>
      </w:r>
      <w:r w:rsidRPr="006263BE">
        <w:rPr>
          <w:rFonts w:eastAsia="Times New Roman" w:cs="Times New Roman"/>
          <w:szCs w:val="20"/>
        </w:rPr>
        <w:tab/>
      </w:r>
      <w:r w:rsidRPr="006263BE">
        <w:rPr>
          <w:rFonts w:eastAsia="Times New Roman" w:cs="Times New Roman"/>
          <w:szCs w:val="20"/>
        </w:rPr>
        <w:fldChar w:fldCharType="begin">
          <w:ffData>
            <w:name w:val=""/>
            <w:enabled/>
            <w:calcOnExit w:val="0"/>
            <w:helpText w:type="text" w:val="This should be arranged before remission unless exceptional circumstances apply (e.g. the patient poses a serious management problem or risk)."/>
            <w:statusText w:type="text" w:val="6 Press SPACE to check this box if you have convened a s.117 meeting."/>
            <w:checkBox>
              <w:sizeAuto/>
              <w:default w:val="0"/>
              <w:checked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Yes</w:t>
      </w:r>
      <w:r w:rsidRPr="006263BE">
        <w:rPr>
          <w:rFonts w:eastAsia="Times New Roman" w:cs="Times New Roman"/>
          <w:szCs w:val="20"/>
        </w:rPr>
        <w:tab/>
      </w:r>
      <w:r w:rsidRPr="006263BE">
        <w:rPr>
          <w:rFonts w:eastAsia="Times New Roman" w:cs="Times New Roman"/>
          <w:szCs w:val="20"/>
        </w:rPr>
        <w:fldChar w:fldCharType="begin">
          <w:ffData>
            <w:name w:val=""/>
            <w:enabled/>
            <w:calcOnExit w:val="0"/>
            <w:helpText w:type="text" w:val="This should be arranged before remission unless exceptional circumstances apply (e.g. the patient poses a serious management problem or risk)."/>
            <w:statusText w:type="text" w:val="Press SPACE to check this box if you not have convened a s.117 meeting."/>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No</w:t>
      </w:r>
      <w:r w:rsidRPr="006263BE">
        <w:rPr>
          <w:rFonts w:eastAsia="Times New Roman" w:cs="Times New Roman"/>
          <w:szCs w:val="20"/>
        </w:rPr>
        <w:br/>
      </w:r>
      <w:r w:rsidRPr="006263BE">
        <w:rPr>
          <w:rFonts w:eastAsia="Times New Roman" w:cs="Times New Roman"/>
          <w:i/>
          <w:szCs w:val="20"/>
        </w:rPr>
        <w:t xml:space="preserve">This should be arranged before remission unless exceptional circumstances </w:t>
      </w:r>
      <w:r w:rsidRPr="006263BE">
        <w:rPr>
          <w:rFonts w:eastAsia="Times New Roman" w:cs="Times New Roman"/>
          <w:i/>
          <w:szCs w:val="20"/>
        </w:rPr>
        <w:br/>
        <w:t>apply (e.g. the patient poses a serious management problem or risk).</w:t>
      </w:r>
    </w:p>
    <w:p w14:paraId="21D3F916"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6.</w:t>
      </w:r>
      <w:r w:rsidRPr="006263BE">
        <w:rPr>
          <w:rFonts w:eastAsia="Times New Roman" w:cs="Times New Roman"/>
          <w:szCs w:val="20"/>
        </w:rPr>
        <w:tab/>
        <w:t xml:space="preserve">Will a copy of the minutes of the section 117 meeting be sent to the prison </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7 Press SPACE to check this box if a copy of the minutes of the s.117 meeting will be sent to the prison on remission."/>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Yes</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Press SPACE to check this box if a copy of the minutes of the s.117 meeting will not be sent to the prison on remission."/>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No</w:t>
      </w:r>
      <w:r w:rsidRPr="006263BE">
        <w:rPr>
          <w:rFonts w:eastAsia="Times New Roman" w:cs="Times New Roman"/>
          <w:szCs w:val="20"/>
        </w:rPr>
        <w:br/>
        <w:t>on remission?</w:t>
      </w:r>
    </w:p>
    <w:p w14:paraId="5C077DE8"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7.</w:t>
      </w:r>
      <w:r w:rsidRPr="006263BE">
        <w:rPr>
          <w:rFonts w:eastAsia="Times New Roman" w:cs="Times New Roman"/>
          <w:szCs w:val="20"/>
        </w:rPr>
        <w:tab/>
        <w:t>Has the prison agreed to this remission?</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8 Press SPACE to check this box if the prison has agreed to this remission."/>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Yes</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Press SPACE to check this box if the prison has not agreed to this remission."/>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No</w:t>
      </w:r>
    </w:p>
    <w:p w14:paraId="267620F9" w14:textId="77777777" w:rsidR="00557EE8" w:rsidRPr="006263BE" w:rsidRDefault="00557EE8" w:rsidP="00557EE8">
      <w:pPr>
        <w:tabs>
          <w:tab w:val="left" w:pos="8080"/>
          <w:tab w:val="left" w:pos="9356"/>
        </w:tabs>
        <w:spacing w:after="240" w:line="240" w:lineRule="auto"/>
        <w:rPr>
          <w:rFonts w:eastAsia="Times New Roman" w:cs="Times New Roman"/>
          <w:b/>
          <w:i/>
          <w:szCs w:val="20"/>
        </w:rPr>
      </w:pPr>
      <w:r w:rsidRPr="006263BE">
        <w:rPr>
          <w:rFonts w:eastAsia="Times New Roman" w:cs="Times New Roman"/>
          <w:b/>
          <w:i/>
          <w:szCs w:val="20"/>
        </w:rPr>
        <w:lastRenderedPageBreak/>
        <w:t xml:space="preserve">(NB: MHCS can only accept the authority of the Prison Governor, or other appropriate Operational Manager (including OMU) – Healthcare staff do </w:t>
      </w:r>
      <w:r w:rsidRPr="006263BE">
        <w:rPr>
          <w:rFonts w:eastAsia="Times New Roman" w:cs="Times New Roman"/>
          <w:b/>
          <w:i/>
          <w:szCs w:val="20"/>
          <w:u w:val="single"/>
        </w:rPr>
        <w:t>not</w:t>
      </w:r>
      <w:r w:rsidRPr="006263BE">
        <w:rPr>
          <w:rFonts w:eastAsia="Times New Roman" w:cs="Times New Roman"/>
          <w:b/>
          <w:i/>
          <w:szCs w:val="20"/>
        </w:rPr>
        <w:t xml:space="preserve"> have the authority to agree.)</w:t>
      </w:r>
      <w:r w:rsidRPr="006263BE">
        <w:rPr>
          <w:rFonts w:eastAsia="Times New Roman" w:cs="Times New Roman"/>
          <w:b/>
          <w:i/>
          <w:szCs w:val="20"/>
          <w:vertAlign w:val="superscript"/>
        </w:rPr>
        <w:footnoteReference w:id="14"/>
      </w:r>
    </w:p>
    <w:p w14:paraId="1CDBB552" w14:textId="77777777" w:rsidR="00557EE8" w:rsidRPr="006263BE" w:rsidRDefault="00557EE8" w:rsidP="00557EE8">
      <w:pPr>
        <w:keepNext/>
        <w:spacing w:before="240" w:after="60" w:line="240" w:lineRule="auto"/>
        <w:rPr>
          <w:rFonts w:eastAsia="Times New Roman" w:cs="Times New Roman"/>
          <w:szCs w:val="20"/>
        </w:rPr>
      </w:pPr>
      <w:r w:rsidRPr="006263BE">
        <w:rPr>
          <w:rFonts w:eastAsia="Times New Roman" w:cs="Times New Roman"/>
          <w:szCs w:val="20"/>
        </w:rPr>
        <w:t>Please give the name, status, email address and telephone number of the person in the prison who agreed to accept the patient on remission.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959"/>
      </w:tblGrid>
      <w:tr w:rsidR="00557EE8" w:rsidRPr="006263BE" w14:paraId="1070AD2A" w14:textId="77777777" w:rsidTr="00655634">
        <w:trPr>
          <w:trHeight w:val="865"/>
        </w:trPr>
        <w:tc>
          <w:tcPr>
            <w:tcW w:w="10687" w:type="dxa"/>
            <w:shd w:val="clear" w:color="auto" w:fill="auto"/>
          </w:tcPr>
          <w:p w14:paraId="33C7BB7E"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fldChar w:fldCharType="begin">
                <w:ffData>
                  <w:name w:val=""/>
                  <w:enabled/>
                  <w:calcOnExit w:val="0"/>
                  <w:statusText w:type="text" w:val="Enter the name, status and telephone number of the person in the prison who agreed to accept the patient on remission (question 8)."/>
                  <w:textInput/>
                </w:ffData>
              </w:fldChar>
            </w:r>
            <w:r w:rsidRPr="006263BE">
              <w:rPr>
                <w:rFonts w:eastAsia="Times New Roman" w:cs="Times New Roman"/>
                <w:szCs w:val="20"/>
              </w:rPr>
              <w:instrText xml:space="preserve"> FORMTEXT </w:instrText>
            </w:r>
            <w:r w:rsidRPr="006263BE">
              <w:rPr>
                <w:rFonts w:eastAsia="Times New Roman" w:cs="Times New Roman"/>
                <w:szCs w:val="20"/>
              </w:rPr>
            </w:r>
            <w:r w:rsidRPr="006263BE">
              <w:rPr>
                <w:rFonts w:eastAsia="Times New Roman" w:cs="Times New Roman"/>
                <w:szCs w:val="20"/>
              </w:rPr>
              <w:fldChar w:fldCharType="separate"/>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szCs w:val="20"/>
              </w:rPr>
              <w:fldChar w:fldCharType="end"/>
            </w:r>
          </w:p>
        </w:tc>
      </w:tr>
    </w:tbl>
    <w:p w14:paraId="4DAFD64F" w14:textId="77777777" w:rsidR="00557EE8" w:rsidRPr="006263BE" w:rsidRDefault="00557EE8" w:rsidP="00557EE8">
      <w:pPr>
        <w:tabs>
          <w:tab w:val="left" w:pos="8080"/>
          <w:tab w:val="left" w:pos="9356"/>
        </w:tabs>
        <w:spacing w:after="240" w:line="240" w:lineRule="auto"/>
        <w:rPr>
          <w:rFonts w:eastAsia="Times New Roman" w:cs="Times New Roman"/>
          <w:i/>
          <w:szCs w:val="20"/>
        </w:rPr>
      </w:pPr>
    </w:p>
    <w:p w14:paraId="6DBD7B6C"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8.</w:t>
      </w:r>
      <w:r w:rsidRPr="006263BE">
        <w:rPr>
          <w:rFonts w:eastAsia="Times New Roman" w:cs="Times New Roman"/>
          <w:szCs w:val="20"/>
        </w:rPr>
        <w:tab/>
        <w:t xml:space="preserve">What is the security category of the prisoner?              A / B / C / D / Restricted Status / not known </w:t>
      </w:r>
    </w:p>
    <w:p w14:paraId="1934DF90" w14:textId="77777777" w:rsidR="00557EE8" w:rsidRPr="006263BE" w:rsidRDefault="00557EE8" w:rsidP="00557EE8">
      <w:pPr>
        <w:tabs>
          <w:tab w:val="left" w:pos="8080"/>
          <w:tab w:val="left" w:pos="9356"/>
        </w:tabs>
        <w:spacing w:after="240" w:line="240" w:lineRule="auto"/>
        <w:ind w:left="284" w:hanging="284"/>
        <w:jc w:val="right"/>
        <w:rPr>
          <w:rFonts w:eastAsia="Times New Roman" w:cs="Times New Roman"/>
          <w:szCs w:val="20"/>
        </w:rPr>
      </w:pPr>
      <w:r w:rsidRPr="006263BE">
        <w:rPr>
          <w:rFonts w:eastAsia="Times New Roman" w:cs="Times New Roman"/>
          <w:szCs w:val="20"/>
        </w:rPr>
        <w:t>(delete as applicable)</w:t>
      </w:r>
    </w:p>
    <w:p w14:paraId="1C715E92"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9.</w:t>
      </w:r>
      <w:r w:rsidRPr="006263BE">
        <w:rPr>
          <w:rFonts w:eastAsia="Times New Roman" w:cs="Times New Roman"/>
          <w:szCs w:val="20"/>
        </w:rPr>
        <w:tab/>
        <w:t xml:space="preserve">Is the patient a </w:t>
      </w:r>
      <w:r w:rsidRPr="006263BE">
        <w:rPr>
          <w:rFonts w:eastAsia="Times New Roman" w:cs="Times New Roman"/>
          <w:b/>
          <w:szCs w:val="20"/>
        </w:rPr>
        <w:t>Category A</w:t>
      </w:r>
      <w:r w:rsidRPr="006263BE">
        <w:rPr>
          <w:rFonts w:eastAsia="Times New Roman" w:cs="Times New Roman"/>
          <w:szCs w:val="20"/>
        </w:rPr>
        <w:t xml:space="preserve"> prisoner (or “Restricted Status” if under 18 or female)</w:t>
      </w:r>
      <w:r w:rsidRPr="006263BE">
        <w:rPr>
          <w:rFonts w:eastAsia="Times New Roman" w:cs="Times New Roman"/>
          <w:szCs w:val="20"/>
        </w:rPr>
        <w:fldChar w:fldCharType="begin">
          <w:ffData>
            <w:name w:val=""/>
            <w:enabled/>
            <w:calcOnExit w:val="0"/>
            <w:statusText w:type="text" w:val="8 Press SPACE to check this box if the prison has agreed to this remission."/>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Yes</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Press SPACE to check this box if the prison has not agreed to this remission."/>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No</w:t>
      </w:r>
    </w:p>
    <w:p w14:paraId="4445D6EA" w14:textId="77777777" w:rsidR="00557EE8" w:rsidRPr="006263BE" w:rsidRDefault="00557EE8" w:rsidP="00557EE8">
      <w:pPr>
        <w:spacing w:after="0" w:line="240" w:lineRule="auto"/>
        <w:rPr>
          <w:rFonts w:eastAsia="Times New Roman" w:cs="Times New Roman"/>
          <w:i/>
          <w:szCs w:val="20"/>
        </w:rPr>
      </w:pPr>
      <w:r w:rsidRPr="006263BE">
        <w:rPr>
          <w:rFonts w:eastAsia="Times New Roman" w:cs="Times New Roman"/>
          <w:b/>
          <w:i/>
          <w:szCs w:val="20"/>
        </w:rPr>
        <w:t>If yes,</w:t>
      </w:r>
      <w:r w:rsidRPr="006263BE">
        <w:rPr>
          <w:rFonts w:eastAsia="Times New Roman" w:cs="Times New Roman"/>
          <w:i/>
          <w:szCs w:val="20"/>
        </w:rPr>
        <w:t xml:space="preserve"> please ensure that the High Security Prisons Group has been contacted on 0300 047 6358.</w:t>
      </w:r>
    </w:p>
    <w:p w14:paraId="46529A9C" w14:textId="77777777" w:rsidR="00557EE8" w:rsidRPr="006263BE" w:rsidRDefault="00557EE8" w:rsidP="00557EE8">
      <w:pPr>
        <w:spacing w:after="0" w:line="240" w:lineRule="auto"/>
        <w:rPr>
          <w:rFonts w:eastAsia="Times New Roman" w:cs="Times New Roman"/>
          <w:i/>
          <w:szCs w:val="20"/>
        </w:rPr>
      </w:pPr>
    </w:p>
    <w:p w14:paraId="6A023713" w14:textId="77777777" w:rsidR="00557EE8" w:rsidRPr="006263BE" w:rsidRDefault="00557EE8" w:rsidP="00557EE8">
      <w:pPr>
        <w:tabs>
          <w:tab w:val="left" w:pos="8080"/>
          <w:tab w:val="left" w:pos="9356"/>
        </w:tabs>
        <w:spacing w:after="240" w:line="240" w:lineRule="auto"/>
        <w:ind w:left="284" w:hanging="284"/>
        <w:rPr>
          <w:rFonts w:eastAsia="Times New Roman" w:cs="Times New Roman"/>
          <w:szCs w:val="20"/>
        </w:rPr>
      </w:pPr>
      <w:r w:rsidRPr="006263BE">
        <w:rPr>
          <w:rFonts w:eastAsia="Times New Roman" w:cs="Times New Roman"/>
          <w:szCs w:val="20"/>
        </w:rPr>
        <w:t xml:space="preserve">10. Is the patient </w:t>
      </w:r>
      <w:r w:rsidRPr="006263BE">
        <w:rPr>
          <w:rFonts w:eastAsia="Times New Roman" w:cs="Times New Roman"/>
          <w:b/>
          <w:szCs w:val="20"/>
        </w:rPr>
        <w:t>under the age of 18 years</w:t>
      </w:r>
      <w:r w:rsidRPr="006263BE">
        <w:rPr>
          <w:rFonts w:eastAsia="Times New Roman" w:cs="Times New Roman"/>
          <w:szCs w:val="20"/>
        </w:rPr>
        <w:t xml:space="preserve">? </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8 Press SPACE to check this box if the prison has agreed to this remission."/>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Yes</w:t>
      </w:r>
      <w:r w:rsidRPr="006263BE">
        <w:rPr>
          <w:rFonts w:eastAsia="Times New Roman" w:cs="Times New Roman"/>
          <w:szCs w:val="20"/>
        </w:rPr>
        <w:tab/>
      </w:r>
      <w:r w:rsidRPr="006263BE">
        <w:rPr>
          <w:rFonts w:eastAsia="Times New Roman" w:cs="Times New Roman"/>
          <w:szCs w:val="20"/>
        </w:rPr>
        <w:fldChar w:fldCharType="begin">
          <w:ffData>
            <w:name w:val=""/>
            <w:enabled/>
            <w:calcOnExit w:val="0"/>
            <w:statusText w:type="text" w:val="Press SPACE to check this box if the prison has not agreed to this remission."/>
            <w:checkBox>
              <w:sizeAuto/>
              <w:default w:val="0"/>
            </w:checkBox>
          </w:ffData>
        </w:fldChar>
      </w:r>
      <w:r w:rsidRPr="006263BE">
        <w:rPr>
          <w:rFonts w:eastAsia="Times New Roman" w:cs="Times New Roman"/>
          <w:szCs w:val="20"/>
        </w:rPr>
        <w:instrText xml:space="preserve"> FORMCHECKBOX </w:instrText>
      </w:r>
      <w:r w:rsidR="00D57055">
        <w:rPr>
          <w:rFonts w:eastAsia="Times New Roman" w:cs="Times New Roman"/>
          <w:szCs w:val="20"/>
        </w:rPr>
      </w:r>
      <w:r w:rsidR="00D57055">
        <w:rPr>
          <w:rFonts w:eastAsia="Times New Roman" w:cs="Times New Roman"/>
          <w:szCs w:val="20"/>
        </w:rPr>
        <w:fldChar w:fldCharType="separate"/>
      </w:r>
      <w:r w:rsidRPr="006263BE">
        <w:rPr>
          <w:rFonts w:eastAsia="Times New Roman" w:cs="Times New Roman"/>
          <w:szCs w:val="20"/>
        </w:rPr>
        <w:fldChar w:fldCharType="end"/>
      </w:r>
      <w:r w:rsidRPr="006263BE">
        <w:rPr>
          <w:rFonts w:eastAsia="Times New Roman" w:cs="Times New Roman"/>
          <w:szCs w:val="20"/>
        </w:rPr>
        <w:t xml:space="preserve"> No</w:t>
      </w:r>
    </w:p>
    <w:p w14:paraId="7207BD06" w14:textId="77777777" w:rsidR="00557EE8" w:rsidRPr="006263BE" w:rsidRDefault="00557EE8" w:rsidP="00557EE8">
      <w:pPr>
        <w:kinsoku w:val="0"/>
        <w:overflowPunct w:val="0"/>
        <w:spacing w:after="0" w:line="240" w:lineRule="auto"/>
        <w:textAlignment w:val="baseline"/>
        <w:rPr>
          <w:rFonts w:eastAsia="Times New Roman" w:cs="Arial"/>
          <w:i/>
          <w:lang w:eastAsia="en-GB"/>
        </w:rPr>
      </w:pPr>
      <w:r w:rsidRPr="006263BE">
        <w:rPr>
          <w:rFonts w:eastAsia="Times New Roman" w:cs="Arial"/>
          <w:b/>
          <w:i/>
          <w:lang w:eastAsia="en-GB"/>
        </w:rPr>
        <w:t>If yes,</w:t>
      </w:r>
      <w:r w:rsidRPr="006263BE">
        <w:rPr>
          <w:rFonts w:eastAsia="Times New Roman" w:cs="Arial"/>
          <w:i/>
          <w:lang w:eastAsia="en-GB"/>
        </w:rPr>
        <w:t xml:space="preserve"> please ensure that the Youth Justice Board is engaged at an early stage. Contact: </w:t>
      </w:r>
    </w:p>
    <w:p w14:paraId="2DEB8950" w14:textId="77777777" w:rsidR="00557EE8" w:rsidRPr="006263BE" w:rsidRDefault="00557EE8" w:rsidP="00557EE8">
      <w:pPr>
        <w:kinsoku w:val="0"/>
        <w:overflowPunct w:val="0"/>
        <w:spacing w:after="0" w:line="240" w:lineRule="auto"/>
        <w:textAlignment w:val="baseline"/>
        <w:rPr>
          <w:rFonts w:eastAsia="Times New Roman" w:cs="Arial"/>
          <w:lang w:eastAsia="en-GB"/>
        </w:rPr>
      </w:pPr>
      <w:r w:rsidRPr="006263BE">
        <w:rPr>
          <w:rFonts w:eastAsia="MS PGothic" w:cs="Arial"/>
          <w:color w:val="000000"/>
          <w:kern w:val="24"/>
          <w:lang w:eastAsia="en-GB"/>
        </w:rPr>
        <w:t xml:space="preserve">YJB Placements: 08453636363 </w:t>
      </w:r>
      <w:r w:rsidRPr="006263BE">
        <w:rPr>
          <w:rFonts w:eastAsia="MS PGothic" w:cs="Arial"/>
          <w:kern w:val="24"/>
          <w:lang w:eastAsia="en-GB"/>
        </w:rPr>
        <w:t xml:space="preserve">Email: </w:t>
      </w:r>
      <w:hyperlink r:id="rId33" w:history="1">
        <w:r w:rsidRPr="006263BE">
          <w:rPr>
            <w:rFonts w:eastAsia="MS PGothic" w:cs="Arial"/>
            <w:kern w:val="24"/>
            <w:u w:val="single"/>
            <w:lang w:eastAsia="en-GB"/>
          </w:rPr>
          <w:t>YJBPlacements-MentalHealthTransfers@yjb.gsi.gov.uk</w:t>
        </w:r>
      </w:hyperlink>
      <w:r w:rsidRPr="006263BE">
        <w:rPr>
          <w:rFonts w:eastAsia="MS PGothic" w:cs="Arial"/>
          <w:kern w:val="24"/>
          <w:lang w:eastAsia="en-GB"/>
        </w:rPr>
        <w:t xml:space="preserve"> </w:t>
      </w:r>
    </w:p>
    <w:p w14:paraId="3FFF9EE6" w14:textId="77777777" w:rsidR="00557EE8" w:rsidRPr="006263BE" w:rsidRDefault="00557EE8" w:rsidP="00557EE8">
      <w:pPr>
        <w:spacing w:after="0" w:line="240" w:lineRule="auto"/>
        <w:rPr>
          <w:rFonts w:eastAsia="Times New Roman" w:cs="Times New Roman"/>
          <w:i/>
          <w:szCs w:val="20"/>
        </w:rPr>
      </w:pPr>
    </w:p>
    <w:p w14:paraId="4C7FB96B" w14:textId="77777777" w:rsidR="00557EE8" w:rsidRPr="006263BE" w:rsidRDefault="00557EE8" w:rsidP="00557EE8">
      <w:pPr>
        <w:keepNext/>
        <w:spacing w:before="240" w:after="60" w:line="240" w:lineRule="auto"/>
        <w:rPr>
          <w:rFonts w:eastAsia="Times New Roman" w:cs="Times New Roman"/>
          <w:szCs w:val="20"/>
        </w:rPr>
      </w:pPr>
      <w:r w:rsidRPr="006263BE">
        <w:rPr>
          <w:rFonts w:eastAsia="Times New Roman" w:cs="Times New Roman"/>
          <w:szCs w:val="20"/>
        </w:rPr>
        <w:t>Please give the name and secure email address of the person in the hospital requiring the remission warrant.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959"/>
      </w:tblGrid>
      <w:tr w:rsidR="00557EE8" w:rsidRPr="006263BE" w14:paraId="1F49473A" w14:textId="77777777" w:rsidTr="00655634">
        <w:trPr>
          <w:trHeight w:val="1808"/>
        </w:trPr>
        <w:tc>
          <w:tcPr>
            <w:tcW w:w="10687" w:type="dxa"/>
            <w:shd w:val="clear" w:color="auto" w:fill="auto"/>
          </w:tcPr>
          <w:p w14:paraId="5AF90BDF"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fldChar w:fldCharType="begin">
                <w:ffData>
                  <w:name w:val=""/>
                  <w:enabled/>
                  <w:calcOnExit w:val="0"/>
                  <w:statusText w:type="text" w:val="Enter the name and fax number of the person in the hospital requiring the remission warrant."/>
                  <w:textInput/>
                </w:ffData>
              </w:fldChar>
            </w:r>
            <w:r w:rsidRPr="006263BE">
              <w:rPr>
                <w:rFonts w:eastAsia="Times New Roman" w:cs="Times New Roman"/>
                <w:szCs w:val="20"/>
              </w:rPr>
              <w:instrText xml:space="preserve"> FORMTEXT </w:instrText>
            </w:r>
            <w:r w:rsidRPr="006263BE">
              <w:rPr>
                <w:rFonts w:eastAsia="Times New Roman" w:cs="Times New Roman"/>
                <w:szCs w:val="20"/>
              </w:rPr>
            </w:r>
            <w:r w:rsidRPr="006263BE">
              <w:rPr>
                <w:rFonts w:eastAsia="Times New Roman" w:cs="Times New Roman"/>
                <w:szCs w:val="20"/>
              </w:rPr>
              <w:fldChar w:fldCharType="separate"/>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szCs w:val="20"/>
              </w:rPr>
              <w:fldChar w:fldCharType="end"/>
            </w:r>
          </w:p>
        </w:tc>
      </w:tr>
    </w:tbl>
    <w:p w14:paraId="593E2E0C" w14:textId="77777777" w:rsidR="00557EE8" w:rsidRPr="006263BE" w:rsidRDefault="00557EE8" w:rsidP="00557EE8">
      <w:pPr>
        <w:spacing w:before="480" w:after="0" w:line="240" w:lineRule="auto"/>
        <w:rPr>
          <w:rFonts w:eastAsia="Times New Roman" w:cs="Times New Roman"/>
          <w:szCs w:val="20"/>
        </w:rPr>
      </w:pPr>
    </w:p>
    <w:tbl>
      <w:tblPr>
        <w:tblW w:w="9000" w:type="dxa"/>
        <w:tblInd w:w="-3"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57" w:type="dxa"/>
          <w:right w:w="57" w:type="dxa"/>
        </w:tblCellMar>
        <w:tblLook w:val="01E0" w:firstRow="1" w:lastRow="1" w:firstColumn="1" w:lastColumn="1" w:noHBand="0" w:noVBand="0"/>
      </w:tblPr>
      <w:tblGrid>
        <w:gridCol w:w="1665"/>
        <w:gridCol w:w="7335"/>
      </w:tblGrid>
      <w:tr w:rsidR="00557EE8" w:rsidRPr="006263BE" w14:paraId="5429A09D" w14:textId="77777777" w:rsidTr="00655634">
        <w:trPr>
          <w:cantSplit/>
          <w:trHeight w:val="409"/>
        </w:trPr>
        <w:tc>
          <w:tcPr>
            <w:tcW w:w="1665" w:type="dxa"/>
            <w:vMerge w:val="restart"/>
            <w:tcBorders>
              <w:right w:val="single" w:sz="4" w:space="0" w:color="auto"/>
            </w:tcBorders>
            <w:shd w:val="clear" w:color="auto" w:fill="auto"/>
          </w:tcPr>
          <w:p w14:paraId="4179621E"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t>Name of Doctor</w:t>
            </w:r>
          </w:p>
          <w:p w14:paraId="68B5F7FB"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t>(please print)</w:t>
            </w:r>
          </w:p>
        </w:tc>
        <w:tc>
          <w:tcPr>
            <w:tcW w:w="7335" w:type="dxa"/>
            <w:tcBorders>
              <w:top w:val="single" w:sz="4" w:space="0" w:color="auto"/>
              <w:left w:val="single" w:sz="4" w:space="0" w:color="auto"/>
              <w:bottom w:val="single" w:sz="4" w:space="0" w:color="auto"/>
              <w:right w:val="single" w:sz="4" w:space="0" w:color="auto"/>
            </w:tcBorders>
            <w:shd w:val="clear" w:color="auto" w:fill="auto"/>
          </w:tcPr>
          <w:p w14:paraId="27F74548"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fldChar w:fldCharType="begin">
                <w:ffData>
                  <w:name w:val=""/>
                  <w:enabled/>
                  <w:calcOnExit w:val="0"/>
                  <w:statusText w:type="text" w:val="Enter the doctor's name."/>
                  <w:textInput/>
                </w:ffData>
              </w:fldChar>
            </w:r>
            <w:r w:rsidRPr="006263BE">
              <w:rPr>
                <w:rFonts w:eastAsia="Times New Roman" w:cs="Times New Roman"/>
                <w:szCs w:val="20"/>
              </w:rPr>
              <w:instrText xml:space="preserve"> FORMTEXT </w:instrText>
            </w:r>
            <w:r w:rsidRPr="006263BE">
              <w:rPr>
                <w:rFonts w:eastAsia="Times New Roman" w:cs="Times New Roman"/>
                <w:szCs w:val="20"/>
              </w:rPr>
            </w:r>
            <w:r w:rsidRPr="006263BE">
              <w:rPr>
                <w:rFonts w:eastAsia="Times New Roman" w:cs="Times New Roman"/>
                <w:szCs w:val="20"/>
              </w:rPr>
              <w:fldChar w:fldCharType="separate"/>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szCs w:val="20"/>
              </w:rPr>
              <w:fldChar w:fldCharType="end"/>
            </w:r>
          </w:p>
        </w:tc>
      </w:tr>
      <w:tr w:rsidR="00557EE8" w:rsidRPr="006263BE" w14:paraId="317CC56E" w14:textId="77777777" w:rsidTr="00655634">
        <w:trPr>
          <w:cantSplit/>
          <w:trHeight w:val="116"/>
        </w:trPr>
        <w:tc>
          <w:tcPr>
            <w:tcW w:w="1665" w:type="dxa"/>
            <w:vMerge/>
            <w:tcBorders>
              <w:right w:val="single" w:sz="2" w:space="0" w:color="FFFFFF"/>
            </w:tcBorders>
            <w:shd w:val="clear" w:color="auto" w:fill="auto"/>
          </w:tcPr>
          <w:p w14:paraId="5C038F7C" w14:textId="77777777" w:rsidR="00557EE8" w:rsidRPr="006263BE" w:rsidRDefault="00557EE8" w:rsidP="00655634">
            <w:pPr>
              <w:spacing w:after="0" w:line="240" w:lineRule="auto"/>
              <w:rPr>
                <w:rFonts w:eastAsia="Times New Roman" w:cs="Times New Roman"/>
                <w:szCs w:val="20"/>
              </w:rPr>
            </w:pPr>
          </w:p>
        </w:tc>
        <w:tc>
          <w:tcPr>
            <w:tcW w:w="7335" w:type="dxa"/>
            <w:tcBorders>
              <w:top w:val="single" w:sz="4" w:space="0" w:color="auto"/>
              <w:left w:val="single" w:sz="2" w:space="0" w:color="FFFFFF"/>
              <w:bottom w:val="single" w:sz="2" w:space="0" w:color="FFFFFF"/>
              <w:right w:val="single" w:sz="2" w:space="0" w:color="FFFFFF"/>
            </w:tcBorders>
            <w:shd w:val="clear" w:color="auto" w:fill="auto"/>
          </w:tcPr>
          <w:p w14:paraId="0FA469D5" w14:textId="77777777" w:rsidR="00557EE8" w:rsidRPr="006263BE" w:rsidRDefault="00557EE8" w:rsidP="00655634">
            <w:pPr>
              <w:spacing w:after="0" w:line="240" w:lineRule="auto"/>
              <w:rPr>
                <w:rFonts w:eastAsia="Times New Roman" w:cs="Times New Roman"/>
                <w:sz w:val="2"/>
                <w:szCs w:val="2"/>
              </w:rPr>
            </w:pPr>
          </w:p>
        </w:tc>
      </w:tr>
    </w:tbl>
    <w:p w14:paraId="1AAED784" w14:textId="77777777" w:rsidR="00557EE8" w:rsidRPr="006263BE" w:rsidRDefault="00557EE8" w:rsidP="00557EE8">
      <w:pPr>
        <w:spacing w:after="0" w:line="240" w:lineRule="auto"/>
        <w:rPr>
          <w:rFonts w:eastAsia="Times New Roman" w:cs="Arial"/>
          <w:sz w:val="10"/>
        </w:rPr>
      </w:pPr>
    </w:p>
    <w:tbl>
      <w:tblPr>
        <w:tblW w:w="10728" w:type="dxa"/>
        <w:tblInd w:w="-85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2223"/>
        <w:gridCol w:w="3402"/>
        <w:gridCol w:w="2268"/>
        <w:gridCol w:w="2835"/>
      </w:tblGrid>
      <w:tr w:rsidR="00557EE8" w:rsidRPr="006263BE" w14:paraId="3D9EDBE0" w14:textId="77777777" w:rsidTr="00655634">
        <w:trPr>
          <w:cantSplit/>
          <w:trHeight w:val="397"/>
        </w:trPr>
        <w:tc>
          <w:tcPr>
            <w:tcW w:w="2223" w:type="dxa"/>
            <w:vMerge w:val="restart"/>
            <w:tcBorders>
              <w:right w:val="single" w:sz="4" w:space="0" w:color="auto"/>
            </w:tcBorders>
            <w:shd w:val="clear" w:color="auto" w:fill="auto"/>
            <w:tcMar>
              <w:left w:w="57" w:type="dxa"/>
              <w:right w:w="57" w:type="dxa"/>
            </w:tcMar>
          </w:tcPr>
          <w:p w14:paraId="408EB287"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lastRenderedPageBreak/>
              <w:t>Doctor’s signature</w:t>
            </w:r>
          </w:p>
        </w:tc>
        <w:tc>
          <w:tcPr>
            <w:tcW w:w="3402" w:type="dxa"/>
            <w:vMerge w:val="restart"/>
            <w:tcBorders>
              <w:top w:val="single" w:sz="4" w:space="0" w:color="auto"/>
              <w:left w:val="single" w:sz="4" w:space="0" w:color="auto"/>
              <w:right w:val="single" w:sz="4" w:space="0" w:color="auto"/>
            </w:tcBorders>
            <w:shd w:val="clear" w:color="auto" w:fill="auto"/>
            <w:tcMar>
              <w:left w:w="57" w:type="dxa"/>
              <w:right w:w="57" w:type="dxa"/>
            </w:tcMar>
          </w:tcPr>
          <w:p w14:paraId="3D63BB23" w14:textId="77777777" w:rsidR="00557EE8" w:rsidRPr="006263BE" w:rsidRDefault="00557EE8" w:rsidP="00655634">
            <w:pPr>
              <w:spacing w:after="0" w:line="240" w:lineRule="auto"/>
              <w:rPr>
                <w:rFonts w:eastAsia="Times New Roman" w:cs="Times New Roman"/>
                <w:szCs w:val="20"/>
              </w:rPr>
            </w:pPr>
          </w:p>
        </w:tc>
        <w:tc>
          <w:tcPr>
            <w:tcW w:w="2268" w:type="dxa"/>
            <w:vMerge w:val="restart"/>
            <w:tcBorders>
              <w:left w:val="single" w:sz="4" w:space="0" w:color="auto"/>
              <w:right w:val="single" w:sz="4" w:space="0" w:color="auto"/>
            </w:tcBorders>
            <w:shd w:val="clear" w:color="auto" w:fill="auto"/>
            <w:tcMar>
              <w:left w:w="57" w:type="dxa"/>
              <w:right w:w="57" w:type="dxa"/>
            </w:tcMar>
          </w:tcPr>
          <w:p w14:paraId="360EFC3E" w14:textId="77777777" w:rsidR="00557EE8" w:rsidRPr="006263BE" w:rsidRDefault="00557EE8" w:rsidP="00655634">
            <w:pPr>
              <w:spacing w:after="0" w:line="240" w:lineRule="auto"/>
              <w:ind w:left="851"/>
              <w:rPr>
                <w:rFonts w:eastAsia="Times New Roman" w:cs="Times New Roman"/>
                <w:szCs w:val="20"/>
              </w:rPr>
            </w:pPr>
            <w:r w:rsidRPr="006263BE">
              <w:rPr>
                <w:rFonts w:eastAsia="Times New Roman" w:cs="Times New Roman"/>
                <w:szCs w:val="20"/>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7EF97C8" w14:textId="77777777" w:rsidR="00557EE8" w:rsidRPr="006263BE" w:rsidRDefault="00557EE8" w:rsidP="00655634">
            <w:pPr>
              <w:spacing w:after="0" w:line="240" w:lineRule="auto"/>
              <w:rPr>
                <w:rFonts w:eastAsia="Times New Roman" w:cs="Times New Roman"/>
                <w:szCs w:val="20"/>
              </w:rPr>
            </w:pPr>
            <w:r w:rsidRPr="006263BE">
              <w:rPr>
                <w:rFonts w:eastAsia="Times New Roman" w:cs="Times New Roman"/>
                <w:szCs w:val="20"/>
              </w:rPr>
              <w:fldChar w:fldCharType="begin">
                <w:ffData>
                  <w:name w:val=""/>
                  <w:enabled/>
                  <w:calcOnExit w:val="0"/>
                  <w:statusText w:type="text" w:val="Enter the date the doctor will sign this form (there is a signature box before this field)."/>
                  <w:textInput/>
                </w:ffData>
              </w:fldChar>
            </w:r>
            <w:r w:rsidRPr="006263BE">
              <w:rPr>
                <w:rFonts w:eastAsia="Times New Roman" w:cs="Times New Roman"/>
                <w:szCs w:val="20"/>
              </w:rPr>
              <w:instrText xml:space="preserve"> FORMTEXT </w:instrText>
            </w:r>
            <w:r w:rsidRPr="006263BE">
              <w:rPr>
                <w:rFonts w:eastAsia="Times New Roman" w:cs="Times New Roman"/>
                <w:szCs w:val="20"/>
              </w:rPr>
            </w:r>
            <w:r w:rsidRPr="006263BE">
              <w:rPr>
                <w:rFonts w:eastAsia="Times New Roman" w:cs="Times New Roman"/>
                <w:szCs w:val="20"/>
              </w:rPr>
              <w:fldChar w:fldCharType="separate"/>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noProof/>
                <w:szCs w:val="20"/>
              </w:rPr>
              <w:t> </w:t>
            </w:r>
            <w:r w:rsidRPr="006263BE">
              <w:rPr>
                <w:rFonts w:eastAsia="Times New Roman" w:cs="Times New Roman"/>
                <w:szCs w:val="20"/>
              </w:rPr>
              <w:fldChar w:fldCharType="end"/>
            </w:r>
          </w:p>
        </w:tc>
      </w:tr>
      <w:tr w:rsidR="00557EE8" w:rsidRPr="006263BE" w14:paraId="38862D46" w14:textId="77777777" w:rsidTr="00655634">
        <w:trPr>
          <w:cantSplit/>
          <w:trHeight w:val="567"/>
        </w:trPr>
        <w:tc>
          <w:tcPr>
            <w:tcW w:w="2223" w:type="dxa"/>
            <w:vMerge/>
            <w:tcBorders>
              <w:right w:val="single" w:sz="4" w:space="0" w:color="auto"/>
            </w:tcBorders>
            <w:shd w:val="clear" w:color="auto" w:fill="auto"/>
          </w:tcPr>
          <w:p w14:paraId="126602E9" w14:textId="77777777" w:rsidR="00557EE8" w:rsidRPr="006263BE" w:rsidRDefault="00557EE8" w:rsidP="00655634">
            <w:pPr>
              <w:spacing w:after="0" w:line="240" w:lineRule="auto"/>
              <w:rPr>
                <w:rFonts w:eastAsia="Times New Roman" w:cs="Times New Roman"/>
                <w:szCs w:val="20"/>
              </w:rPr>
            </w:pPr>
          </w:p>
        </w:tc>
        <w:tc>
          <w:tcPr>
            <w:tcW w:w="3402" w:type="dxa"/>
            <w:vMerge/>
            <w:tcBorders>
              <w:left w:val="single" w:sz="4" w:space="0" w:color="auto"/>
              <w:bottom w:val="single" w:sz="4" w:space="0" w:color="auto"/>
              <w:right w:val="single" w:sz="4" w:space="0" w:color="auto"/>
            </w:tcBorders>
            <w:shd w:val="clear" w:color="auto" w:fill="auto"/>
          </w:tcPr>
          <w:p w14:paraId="6E8A52A6" w14:textId="77777777" w:rsidR="00557EE8" w:rsidRPr="006263BE" w:rsidRDefault="00557EE8" w:rsidP="00655634">
            <w:pPr>
              <w:spacing w:after="0" w:line="240" w:lineRule="auto"/>
              <w:rPr>
                <w:rFonts w:eastAsia="Times New Roman" w:cs="Times New Roman"/>
                <w:szCs w:val="20"/>
              </w:rPr>
            </w:pPr>
          </w:p>
        </w:tc>
        <w:tc>
          <w:tcPr>
            <w:tcW w:w="2268" w:type="dxa"/>
            <w:vMerge/>
            <w:tcBorders>
              <w:left w:val="single" w:sz="4" w:space="0" w:color="auto"/>
              <w:right w:val="single" w:sz="2" w:space="0" w:color="FFFFFF"/>
            </w:tcBorders>
            <w:shd w:val="clear" w:color="auto" w:fill="auto"/>
          </w:tcPr>
          <w:p w14:paraId="4B919860" w14:textId="77777777" w:rsidR="00557EE8" w:rsidRPr="006263BE" w:rsidRDefault="00557EE8" w:rsidP="00655634">
            <w:pPr>
              <w:spacing w:after="0" w:line="240" w:lineRule="auto"/>
              <w:ind w:left="851"/>
              <w:rPr>
                <w:rFonts w:eastAsia="Times New Roman" w:cs="Times New Roman"/>
                <w:szCs w:val="20"/>
              </w:rPr>
            </w:pPr>
          </w:p>
        </w:tc>
        <w:tc>
          <w:tcPr>
            <w:tcW w:w="2835" w:type="dxa"/>
            <w:tcBorders>
              <w:top w:val="single" w:sz="4" w:space="0" w:color="auto"/>
              <w:left w:val="single" w:sz="2" w:space="0" w:color="FFFFFF"/>
            </w:tcBorders>
            <w:shd w:val="clear" w:color="auto" w:fill="auto"/>
          </w:tcPr>
          <w:p w14:paraId="2B8F6E46" w14:textId="77777777" w:rsidR="00557EE8" w:rsidRPr="006263BE" w:rsidRDefault="00557EE8" w:rsidP="00655634">
            <w:pPr>
              <w:spacing w:after="0" w:line="240" w:lineRule="auto"/>
              <w:rPr>
                <w:rFonts w:eastAsia="Times New Roman" w:cs="Times New Roman"/>
                <w:szCs w:val="20"/>
              </w:rPr>
            </w:pPr>
          </w:p>
        </w:tc>
      </w:tr>
    </w:tbl>
    <w:p w14:paraId="0E83B8F7" w14:textId="77777777" w:rsidR="00557EE8" w:rsidRDefault="00557EE8" w:rsidP="00557EE8">
      <w:pPr>
        <w:tabs>
          <w:tab w:val="left" w:pos="1678"/>
        </w:tabs>
      </w:pPr>
    </w:p>
    <w:p w14:paraId="6E5B89BC" w14:textId="77777777" w:rsidR="00557EE8" w:rsidRDefault="00557EE8" w:rsidP="00557EE8">
      <w:pPr>
        <w:tabs>
          <w:tab w:val="left" w:pos="1678"/>
        </w:tabs>
      </w:pPr>
    </w:p>
    <w:p w14:paraId="48BFDF5E" w14:textId="77777777" w:rsidR="00557EE8" w:rsidRDefault="00557EE8" w:rsidP="00557EE8">
      <w:pPr>
        <w:tabs>
          <w:tab w:val="left" w:pos="1678"/>
        </w:tabs>
      </w:pPr>
    </w:p>
    <w:p w14:paraId="03E8EC8C" w14:textId="77777777" w:rsidR="00557EE8" w:rsidRDefault="00557EE8" w:rsidP="00557EE8">
      <w:pPr>
        <w:tabs>
          <w:tab w:val="left" w:pos="1678"/>
        </w:tabs>
      </w:pPr>
    </w:p>
    <w:p w14:paraId="19C770B5" w14:textId="77777777" w:rsidR="00557EE8" w:rsidRDefault="00557EE8" w:rsidP="00557EE8">
      <w:pPr>
        <w:tabs>
          <w:tab w:val="left" w:pos="1678"/>
        </w:tabs>
      </w:pPr>
    </w:p>
    <w:p w14:paraId="133B8BED" w14:textId="77777777" w:rsidR="00557EE8" w:rsidRDefault="00557EE8" w:rsidP="00557EE8">
      <w:pPr>
        <w:tabs>
          <w:tab w:val="left" w:pos="1678"/>
        </w:tabs>
      </w:pPr>
    </w:p>
    <w:p w14:paraId="6E73B11A" w14:textId="77777777" w:rsidR="00557EE8" w:rsidRDefault="00557EE8" w:rsidP="00557EE8">
      <w:pPr>
        <w:tabs>
          <w:tab w:val="left" w:pos="1678"/>
        </w:tabs>
      </w:pPr>
    </w:p>
    <w:p w14:paraId="675E2083" w14:textId="77777777" w:rsidR="00557EE8" w:rsidRDefault="00557EE8" w:rsidP="00557EE8">
      <w:pPr>
        <w:tabs>
          <w:tab w:val="left" w:pos="1678"/>
        </w:tabs>
      </w:pPr>
    </w:p>
    <w:p w14:paraId="21123B5A" w14:textId="77777777" w:rsidR="00557EE8" w:rsidRDefault="00557EE8" w:rsidP="00557EE8">
      <w:pPr>
        <w:tabs>
          <w:tab w:val="left" w:pos="1678"/>
        </w:tabs>
      </w:pPr>
    </w:p>
    <w:p w14:paraId="537BA58A" w14:textId="77777777" w:rsidR="00557EE8" w:rsidRDefault="00557EE8" w:rsidP="00557EE8">
      <w:pPr>
        <w:tabs>
          <w:tab w:val="left" w:pos="1678"/>
        </w:tabs>
      </w:pPr>
    </w:p>
    <w:p w14:paraId="498A81AA" w14:textId="77777777" w:rsidR="00557EE8" w:rsidRDefault="00557EE8" w:rsidP="00557EE8">
      <w:pPr>
        <w:tabs>
          <w:tab w:val="left" w:pos="1678"/>
        </w:tabs>
      </w:pPr>
    </w:p>
    <w:p w14:paraId="619D2B20" w14:textId="77777777" w:rsidR="00557EE8" w:rsidRDefault="00557EE8" w:rsidP="00557EE8">
      <w:pPr>
        <w:tabs>
          <w:tab w:val="left" w:pos="1678"/>
        </w:tabs>
      </w:pPr>
    </w:p>
    <w:p w14:paraId="658C58B1" w14:textId="77777777" w:rsidR="00557EE8" w:rsidRDefault="00557EE8" w:rsidP="00557EE8">
      <w:pPr>
        <w:tabs>
          <w:tab w:val="left" w:pos="1678"/>
        </w:tabs>
      </w:pPr>
    </w:p>
    <w:p w14:paraId="543377FC" w14:textId="77777777" w:rsidR="00557EE8" w:rsidRDefault="00557EE8" w:rsidP="00557EE8">
      <w:pPr>
        <w:tabs>
          <w:tab w:val="left" w:pos="1678"/>
        </w:tabs>
      </w:pPr>
    </w:p>
    <w:p w14:paraId="558ED7C9" w14:textId="77777777" w:rsidR="00557EE8" w:rsidRDefault="00557EE8" w:rsidP="00557EE8">
      <w:pPr>
        <w:tabs>
          <w:tab w:val="left" w:pos="1678"/>
        </w:tabs>
        <w:sectPr w:rsidR="00557EE8" w:rsidSect="00655634">
          <w:headerReference w:type="default" r:id="rId34"/>
          <w:pgSz w:w="11906" w:h="16838"/>
          <w:pgMar w:top="1440" w:right="1440" w:bottom="1440" w:left="1440" w:header="708" w:footer="708" w:gutter="0"/>
          <w:cols w:space="708"/>
          <w:docGrid w:linePitch="360"/>
        </w:sectPr>
      </w:pPr>
    </w:p>
    <w:p w14:paraId="67673A7A" w14:textId="77777777" w:rsidR="00557EE8" w:rsidRDefault="00557EE8" w:rsidP="00557EE8">
      <w:pPr>
        <w:tabs>
          <w:tab w:val="left" w:pos="1528"/>
        </w:tabs>
      </w:pPr>
      <w:r>
        <w:lastRenderedPageBreak/>
        <w:t>Appendix 4</w:t>
      </w:r>
    </w:p>
    <w:p w14:paraId="7E3B4BE8" w14:textId="77777777" w:rsidR="00557EE8" w:rsidRDefault="00557EE8" w:rsidP="00557EE8">
      <w:pPr>
        <w:tabs>
          <w:tab w:val="left" w:pos="1528"/>
        </w:tabs>
        <w:rPr>
          <w:b/>
        </w:rPr>
      </w:pPr>
      <w:r>
        <w:tab/>
      </w:r>
      <w:r w:rsidRPr="001E6E6B">
        <w:rPr>
          <w:rFonts w:cs="Arial"/>
          <w:noProof/>
          <w:szCs w:val="24"/>
          <w:lang w:eastAsia="en-GB"/>
        </w:rPr>
        <w:drawing>
          <wp:anchor distT="0" distB="0" distL="114300" distR="114300" simplePos="0" relativeHeight="251699200" behindDoc="0" locked="0" layoutInCell="1" allowOverlap="1" wp14:anchorId="78DCB11B" wp14:editId="66764126">
            <wp:simplePos x="0" y="0"/>
            <wp:positionH relativeFrom="margin">
              <wp:align>left</wp:align>
            </wp:positionH>
            <wp:positionV relativeFrom="paragraph">
              <wp:posOffset>21946</wp:posOffset>
            </wp:positionV>
            <wp:extent cx="9034272" cy="4897120"/>
            <wp:effectExtent l="0" t="0" r="0" b="0"/>
            <wp:wrapNone/>
            <wp:docPr id="9" name="Picture 9" descr="Appendix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9034272" cy="4897120"/>
                    </a:xfrm>
                    <a:prstGeom prst="rect">
                      <a:avLst/>
                    </a:prstGeom>
                  </pic:spPr>
                </pic:pic>
              </a:graphicData>
            </a:graphic>
            <wp14:sizeRelH relativeFrom="page">
              <wp14:pctWidth>0</wp14:pctWidth>
            </wp14:sizeRelH>
            <wp14:sizeRelV relativeFrom="page">
              <wp14:pctHeight>0</wp14:pctHeight>
            </wp14:sizeRelV>
          </wp:anchor>
        </w:drawing>
      </w:r>
    </w:p>
    <w:p w14:paraId="43DC1192" w14:textId="77777777" w:rsidR="00557EE8" w:rsidRDefault="00557EE8" w:rsidP="00557EE8">
      <w:pPr>
        <w:rPr>
          <w:b/>
        </w:rPr>
      </w:pPr>
    </w:p>
    <w:p w14:paraId="6C9AE57A" w14:textId="77777777" w:rsidR="00557EE8" w:rsidRDefault="00557EE8" w:rsidP="00557EE8">
      <w:pPr>
        <w:rPr>
          <w:b/>
        </w:rPr>
      </w:pPr>
    </w:p>
    <w:p w14:paraId="0D62788D" w14:textId="77777777" w:rsidR="00557EE8" w:rsidRDefault="00557EE8" w:rsidP="00557EE8">
      <w:pPr>
        <w:rPr>
          <w:rFonts w:cs="Arial"/>
          <w:szCs w:val="24"/>
        </w:rPr>
      </w:pPr>
    </w:p>
    <w:p w14:paraId="15B77D2F" w14:textId="77777777" w:rsidR="00557EE8" w:rsidRDefault="00557EE8" w:rsidP="00557EE8">
      <w:pPr>
        <w:rPr>
          <w:rFonts w:cs="Arial"/>
          <w:szCs w:val="24"/>
        </w:rPr>
      </w:pPr>
    </w:p>
    <w:p w14:paraId="3B4A4440" w14:textId="77777777" w:rsidR="00557EE8" w:rsidRDefault="00557EE8" w:rsidP="00557EE8">
      <w:pPr>
        <w:rPr>
          <w:rFonts w:cs="Arial"/>
          <w:szCs w:val="24"/>
        </w:rPr>
      </w:pPr>
    </w:p>
    <w:p w14:paraId="2B290C5D" w14:textId="77777777" w:rsidR="00557EE8" w:rsidRDefault="00557EE8" w:rsidP="00557EE8">
      <w:pPr>
        <w:rPr>
          <w:rFonts w:cs="Arial"/>
          <w:szCs w:val="24"/>
        </w:rPr>
      </w:pPr>
    </w:p>
    <w:p w14:paraId="60CC1FB4" w14:textId="77777777" w:rsidR="00557EE8" w:rsidRDefault="00557EE8" w:rsidP="00557EE8">
      <w:pPr>
        <w:rPr>
          <w:rFonts w:cs="Arial"/>
          <w:szCs w:val="24"/>
        </w:rPr>
        <w:sectPr w:rsidR="00557EE8" w:rsidSect="00655634">
          <w:headerReference w:type="default" r:id="rId36"/>
          <w:pgSz w:w="16838" w:h="11906" w:orient="landscape"/>
          <w:pgMar w:top="1440" w:right="1440" w:bottom="1440" w:left="1440" w:header="708" w:footer="708" w:gutter="0"/>
          <w:cols w:space="708"/>
          <w:docGrid w:linePitch="360"/>
        </w:sectPr>
      </w:pPr>
    </w:p>
    <w:p w14:paraId="11E92704" w14:textId="77777777" w:rsidR="00557EE8" w:rsidRDefault="00557EE8" w:rsidP="00557EE8">
      <w:pPr>
        <w:rPr>
          <w:rFonts w:cs="Arial"/>
          <w:szCs w:val="24"/>
        </w:rPr>
      </w:pPr>
      <w:r>
        <w:rPr>
          <w:rFonts w:cs="Arial"/>
          <w:szCs w:val="24"/>
        </w:rPr>
        <w:lastRenderedPageBreak/>
        <w:t>Appendix 5</w:t>
      </w:r>
    </w:p>
    <w:bookmarkStart w:id="54" w:name="_Hlk3974439"/>
    <w:p w14:paraId="388A8A23" w14:textId="1195FDAC" w:rsidR="00557EE8" w:rsidRPr="00090831" w:rsidRDefault="009B76F9" w:rsidP="00557EE8">
      <w:pPr>
        <w:tabs>
          <w:tab w:val="left" w:pos="12465"/>
        </w:tabs>
        <w:jc w:val="both"/>
        <w:rPr>
          <w:rFonts w:cs="Arial"/>
          <w:szCs w:val="24"/>
        </w:rPr>
        <w:sectPr w:rsidR="00557EE8" w:rsidRPr="00090831" w:rsidSect="00655634">
          <w:headerReference w:type="default" r:id="rId37"/>
          <w:pgSz w:w="16838" w:h="11906" w:orient="landscape"/>
          <w:pgMar w:top="1440" w:right="1440" w:bottom="1440" w:left="1440" w:header="708" w:footer="708" w:gutter="0"/>
          <w:cols w:space="708"/>
          <w:docGrid w:linePitch="360"/>
        </w:sectPr>
      </w:pPr>
      <w:r>
        <w:rPr>
          <w:rFonts w:cs="Arial"/>
          <w:szCs w:val="24"/>
        </w:rPr>
        <w:object w:dxaOrig="11521" w:dyaOrig="6481" w14:anchorId="7A7CA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325.5pt" o:ole="">
            <v:imagedata r:id="rId38" o:title=""/>
          </v:shape>
          <o:OLEObject Type="Embed" ProgID="AcroExch.Document.DC" ShapeID="_x0000_i1025" DrawAspect="Content" ObjectID="_1620108806" r:id="rId39"/>
        </w:object>
      </w:r>
      <w:bookmarkEnd w:id="54"/>
    </w:p>
    <w:p w14:paraId="35E237B5" w14:textId="67FF47CA" w:rsidR="00557EE8" w:rsidRPr="00A62DEC" w:rsidRDefault="00557EE8" w:rsidP="001830B7">
      <w:pPr>
        <w:jc w:val="center"/>
        <w:rPr>
          <w:rFonts w:cs="Arial"/>
          <w:b/>
          <w:szCs w:val="24"/>
        </w:rPr>
      </w:pPr>
      <w:r w:rsidRPr="00A62DEC">
        <w:rPr>
          <w:rFonts w:cs="Arial"/>
          <w:b/>
          <w:szCs w:val="24"/>
        </w:rPr>
        <w:lastRenderedPageBreak/>
        <w:t>Prison remission process</w:t>
      </w:r>
    </w:p>
    <w:p w14:paraId="427FF02C" w14:textId="77777777" w:rsidR="00557EE8" w:rsidRPr="00097EFE" w:rsidRDefault="00557EE8" w:rsidP="00557EE8">
      <w:pPr>
        <w:tabs>
          <w:tab w:val="left" w:pos="3804"/>
          <w:tab w:val="center" w:pos="6979"/>
        </w:tabs>
        <w:jc w:val="center"/>
        <w:rPr>
          <w:rFonts w:cs="Arial"/>
          <w:sz w:val="20"/>
          <w:szCs w:val="20"/>
        </w:rPr>
      </w:pPr>
    </w:p>
    <w:tbl>
      <w:tblPr>
        <w:tblStyle w:val="TableGrid"/>
        <w:tblpPr w:leftFromText="180" w:rightFromText="180" w:vertAnchor="text" w:horzAnchor="page" w:tblpX="4281" w:tblpY="3"/>
        <w:tblW w:w="0" w:type="auto"/>
        <w:tblLook w:val="04A0" w:firstRow="1" w:lastRow="0" w:firstColumn="1" w:lastColumn="0" w:noHBand="0" w:noVBand="1"/>
      </w:tblPr>
      <w:tblGrid>
        <w:gridCol w:w="9781"/>
      </w:tblGrid>
      <w:tr w:rsidR="00557EE8" w:rsidRPr="00097EFE" w14:paraId="0F0D68AC" w14:textId="77777777" w:rsidTr="00655634">
        <w:tc>
          <w:tcPr>
            <w:tcW w:w="9781" w:type="dxa"/>
          </w:tcPr>
          <w:p w14:paraId="412DA485" w14:textId="77777777" w:rsidR="00557EE8" w:rsidRPr="00097EFE" w:rsidRDefault="00557EE8" w:rsidP="00655634">
            <w:pPr>
              <w:tabs>
                <w:tab w:val="left" w:pos="3804"/>
                <w:tab w:val="center" w:pos="6979"/>
              </w:tabs>
              <w:jc w:val="center"/>
              <w:rPr>
                <w:rFonts w:cs="Arial"/>
                <w:sz w:val="20"/>
                <w:szCs w:val="20"/>
              </w:rPr>
            </w:pPr>
            <w:r w:rsidRPr="00097EFE">
              <w:rPr>
                <w:rFonts w:cs="Arial"/>
                <w:sz w:val="20"/>
                <w:szCs w:val="20"/>
              </w:rPr>
              <w:t>Day 1- Day 14</w:t>
            </w:r>
          </w:p>
        </w:tc>
      </w:tr>
    </w:tbl>
    <w:p w14:paraId="1075469C" w14:textId="77777777" w:rsidR="00557EE8" w:rsidRPr="00097EFE" w:rsidRDefault="00557EE8" w:rsidP="00557EE8">
      <w:pPr>
        <w:tabs>
          <w:tab w:val="left" w:pos="3804"/>
          <w:tab w:val="center" w:pos="6979"/>
        </w:tabs>
        <w:jc w:val="center"/>
        <w:rPr>
          <w:rFonts w:cs="Arial"/>
          <w:sz w:val="20"/>
          <w:szCs w:val="20"/>
        </w:rPr>
      </w:pPr>
    </w:p>
    <w:tbl>
      <w:tblPr>
        <w:tblStyle w:val="TableGrid"/>
        <w:tblW w:w="0" w:type="auto"/>
        <w:tblInd w:w="4503" w:type="dxa"/>
        <w:tblLook w:val="04A0" w:firstRow="1" w:lastRow="0" w:firstColumn="1" w:lastColumn="0" w:noHBand="0" w:noVBand="1"/>
      </w:tblPr>
      <w:tblGrid>
        <w:gridCol w:w="6662"/>
      </w:tblGrid>
      <w:tr w:rsidR="00557EE8" w:rsidRPr="00097EFE" w14:paraId="0D2F9A3F" w14:textId="77777777" w:rsidTr="00655634">
        <w:tc>
          <w:tcPr>
            <w:tcW w:w="6662" w:type="dxa"/>
          </w:tcPr>
          <w:p w14:paraId="7E228404" w14:textId="77777777" w:rsidR="00557EE8" w:rsidRPr="00097EFE" w:rsidRDefault="00557EE8" w:rsidP="00655634">
            <w:pPr>
              <w:tabs>
                <w:tab w:val="left" w:pos="3804"/>
                <w:tab w:val="center" w:pos="6979"/>
              </w:tabs>
              <w:jc w:val="center"/>
              <w:rPr>
                <w:rFonts w:cs="Arial"/>
                <w:sz w:val="20"/>
                <w:szCs w:val="20"/>
              </w:rPr>
            </w:pPr>
            <w:r w:rsidRPr="00097EFE">
              <w:rPr>
                <w:rFonts w:cs="Arial"/>
                <w:sz w:val="20"/>
                <w:szCs w:val="20"/>
              </w:rPr>
              <w:t>Inpatient mental health provider clinical team agree inpatient treatment no longer required/available. Time remains on the original sentence.</w:t>
            </w:r>
          </w:p>
        </w:tc>
      </w:tr>
    </w:tbl>
    <w:tbl>
      <w:tblPr>
        <w:tblStyle w:val="TableGrid"/>
        <w:tblpPr w:leftFromText="180" w:rightFromText="180" w:vertAnchor="text" w:horzAnchor="page" w:tblpX="4183" w:tblpY="654"/>
        <w:tblW w:w="0" w:type="auto"/>
        <w:tblLook w:val="04A0" w:firstRow="1" w:lastRow="0" w:firstColumn="1" w:lastColumn="0" w:noHBand="0" w:noVBand="1"/>
      </w:tblPr>
      <w:tblGrid>
        <w:gridCol w:w="2551"/>
      </w:tblGrid>
      <w:tr w:rsidR="00557EE8" w:rsidRPr="00097EFE" w14:paraId="54E30D1E" w14:textId="77777777" w:rsidTr="00655634">
        <w:tc>
          <w:tcPr>
            <w:tcW w:w="2551" w:type="dxa"/>
          </w:tcPr>
          <w:p w14:paraId="763D220C" w14:textId="77777777" w:rsidR="00557EE8" w:rsidRPr="00097EFE" w:rsidRDefault="00557EE8" w:rsidP="00A62DEC">
            <w:pPr>
              <w:tabs>
                <w:tab w:val="left" w:pos="2748"/>
              </w:tabs>
              <w:rPr>
                <w:rFonts w:cs="Arial"/>
                <w:sz w:val="20"/>
                <w:szCs w:val="20"/>
              </w:rPr>
            </w:pPr>
            <w:r w:rsidRPr="00097EFE">
              <w:rPr>
                <w:rFonts w:cs="Arial"/>
                <w:b/>
                <w:sz w:val="20"/>
                <w:szCs w:val="20"/>
              </w:rPr>
              <w:t>Treating responsible clinician</w:t>
            </w:r>
            <w:r w:rsidRPr="00097EFE">
              <w:rPr>
                <w:rFonts w:cs="Arial"/>
                <w:sz w:val="20"/>
                <w:szCs w:val="20"/>
              </w:rPr>
              <w:t xml:space="preserve"> informs the MHCS, receiving prison operational and health staff and NHS England</w:t>
            </w:r>
            <w:r w:rsidR="0004105F">
              <w:rPr>
                <w:rFonts w:cs="Arial"/>
                <w:sz w:val="20"/>
                <w:szCs w:val="20"/>
              </w:rPr>
              <w:t xml:space="preserve"> and NHS Improvement</w:t>
            </w:r>
            <w:r w:rsidRPr="00097EFE">
              <w:rPr>
                <w:rFonts w:cs="Arial"/>
                <w:sz w:val="20"/>
                <w:szCs w:val="20"/>
              </w:rPr>
              <w:t xml:space="preserve"> specialised commissioner.</w:t>
            </w:r>
          </w:p>
          <w:p w14:paraId="22502B49" w14:textId="1D2BE5D7" w:rsidR="00557EE8" w:rsidRPr="00097EFE" w:rsidRDefault="00557EE8" w:rsidP="00A62DEC">
            <w:pPr>
              <w:tabs>
                <w:tab w:val="left" w:pos="2748"/>
              </w:tabs>
              <w:rPr>
                <w:rFonts w:cs="Arial"/>
                <w:sz w:val="20"/>
                <w:szCs w:val="20"/>
              </w:rPr>
            </w:pPr>
            <w:r w:rsidRPr="00097EFE">
              <w:rPr>
                <w:rFonts w:cs="Arial"/>
                <w:sz w:val="20"/>
                <w:szCs w:val="20"/>
              </w:rPr>
              <w:t xml:space="preserve">Prison agrees to accept and attend </w:t>
            </w:r>
            <w:r w:rsidR="0004105F">
              <w:rPr>
                <w:rFonts w:cs="Arial"/>
                <w:sz w:val="20"/>
                <w:szCs w:val="20"/>
              </w:rPr>
              <w:t>s</w:t>
            </w:r>
            <w:r w:rsidR="0004105F" w:rsidRPr="00097EFE">
              <w:rPr>
                <w:rFonts w:cs="Arial"/>
                <w:sz w:val="20"/>
                <w:szCs w:val="20"/>
              </w:rPr>
              <w:t xml:space="preserve">117 </w:t>
            </w:r>
            <w:r w:rsidRPr="00097EFE">
              <w:rPr>
                <w:rFonts w:cs="Arial"/>
                <w:sz w:val="20"/>
                <w:szCs w:val="20"/>
              </w:rPr>
              <w:t>meeting</w:t>
            </w:r>
          </w:p>
          <w:p w14:paraId="78994BFC" w14:textId="77777777" w:rsidR="00557EE8" w:rsidRPr="00097EFE" w:rsidRDefault="00557EE8" w:rsidP="00A62DEC">
            <w:pPr>
              <w:tabs>
                <w:tab w:val="left" w:pos="2748"/>
              </w:tabs>
              <w:rPr>
                <w:rFonts w:cs="Arial"/>
                <w:sz w:val="20"/>
                <w:szCs w:val="20"/>
              </w:rPr>
            </w:pPr>
            <w:r w:rsidRPr="00097EFE">
              <w:rPr>
                <w:rFonts w:cs="Arial"/>
                <w:sz w:val="20"/>
                <w:szCs w:val="20"/>
              </w:rPr>
              <w:t>OR</w:t>
            </w:r>
          </w:p>
          <w:p w14:paraId="2C04F2CA" w14:textId="77777777" w:rsidR="00557EE8" w:rsidRPr="00097EFE" w:rsidRDefault="00557EE8" w:rsidP="00A62DEC">
            <w:pPr>
              <w:tabs>
                <w:tab w:val="left" w:pos="2748"/>
              </w:tabs>
              <w:rPr>
                <w:rFonts w:cs="Arial"/>
                <w:sz w:val="20"/>
                <w:szCs w:val="20"/>
              </w:rPr>
            </w:pPr>
            <w:r>
              <w:rPr>
                <w:rFonts w:cs="Arial"/>
                <w:noProof/>
                <w:sz w:val="20"/>
                <w:szCs w:val="20"/>
              </w:rPr>
              <mc:AlternateContent>
                <mc:Choice Requires="wps">
                  <w:drawing>
                    <wp:anchor distT="0" distB="0" distL="114300" distR="114300" simplePos="0" relativeHeight="251701248" behindDoc="0" locked="0" layoutInCell="1" allowOverlap="1" wp14:anchorId="68973AFF" wp14:editId="4A92EE79">
                      <wp:simplePos x="0" y="0"/>
                      <wp:positionH relativeFrom="column">
                        <wp:posOffset>675640</wp:posOffset>
                      </wp:positionH>
                      <wp:positionV relativeFrom="paragraph">
                        <wp:posOffset>118110</wp:posOffset>
                      </wp:positionV>
                      <wp:extent cx="0" cy="294198"/>
                      <wp:effectExtent l="76200" t="0" r="57150" b="48895"/>
                      <wp:wrapNone/>
                      <wp:docPr id="10" name="Straight Arrow Connector 10" descr="Arrow"/>
                      <wp:cNvGraphicFramePr/>
                      <a:graphic xmlns:a="http://schemas.openxmlformats.org/drawingml/2006/main">
                        <a:graphicData uri="http://schemas.microsoft.com/office/word/2010/wordprocessingShape">
                          <wps:wsp>
                            <wps:cNvCnPr/>
                            <wps:spPr>
                              <a:xfrm>
                                <a:off x="0" y="0"/>
                                <a:ext cx="0" cy="2941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60616F" id="_x0000_t32" coordsize="21600,21600" o:spt="32" o:oned="t" path="m,l21600,21600e" filled="f">
                      <v:path arrowok="t" fillok="f" o:connecttype="none"/>
                      <o:lock v:ext="edit" shapetype="t"/>
                    </v:shapetype>
                    <v:shape id="Straight Arrow Connector 10" o:spid="_x0000_s1026" type="#_x0000_t32" alt="Arrow" style="position:absolute;margin-left:53.2pt;margin-top:9.3pt;width:0;height:23.1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" strokecolor="black [3200]" strokeweight=".5pt">
                      <v:stroke endarrow="block" joinstyle="miter"/>
                    </v:shape>
                  </w:pict>
                </mc:Fallback>
              </mc:AlternateContent>
            </w:r>
            <w:r w:rsidRPr="00097EFE">
              <w:rPr>
                <w:rFonts w:cs="Arial"/>
                <w:sz w:val="20"/>
                <w:szCs w:val="20"/>
              </w:rPr>
              <w:t>contact court for s47 patients</w:t>
            </w:r>
            <w:r w:rsidR="0004105F">
              <w:rPr>
                <w:rFonts w:cs="Arial"/>
                <w:sz w:val="20"/>
                <w:szCs w:val="20"/>
              </w:rPr>
              <w:t>.</w:t>
            </w:r>
          </w:p>
        </w:tc>
      </w:tr>
    </w:tbl>
    <w:tbl>
      <w:tblPr>
        <w:tblStyle w:val="TableGrid"/>
        <w:tblpPr w:leftFromText="180" w:rightFromText="180" w:vertAnchor="text" w:horzAnchor="page" w:tblpX="7263" w:tblpY="647"/>
        <w:tblW w:w="0" w:type="auto"/>
        <w:tblLook w:val="04A0" w:firstRow="1" w:lastRow="0" w:firstColumn="1" w:lastColumn="0" w:noHBand="0" w:noVBand="1"/>
      </w:tblPr>
      <w:tblGrid>
        <w:gridCol w:w="3260"/>
      </w:tblGrid>
      <w:tr w:rsidR="00557EE8" w:rsidRPr="00097EFE" w14:paraId="384C363B" w14:textId="77777777" w:rsidTr="00655634">
        <w:tc>
          <w:tcPr>
            <w:tcW w:w="3260" w:type="dxa"/>
          </w:tcPr>
          <w:p w14:paraId="257B1AA8" w14:textId="381D1E9B" w:rsidR="00557EE8" w:rsidRPr="00097EFE" w:rsidRDefault="00557EE8" w:rsidP="00A62DEC">
            <w:pPr>
              <w:tabs>
                <w:tab w:val="left" w:pos="2748"/>
              </w:tabs>
              <w:rPr>
                <w:rFonts w:cs="Arial"/>
                <w:b/>
                <w:sz w:val="20"/>
                <w:szCs w:val="20"/>
              </w:rPr>
            </w:pPr>
            <w:r w:rsidRPr="00097EFE">
              <w:rPr>
                <w:rFonts w:cs="Arial"/>
                <w:b/>
                <w:sz w:val="20"/>
                <w:szCs w:val="20"/>
              </w:rPr>
              <w:t xml:space="preserve">Inpatient </w:t>
            </w:r>
            <w:r w:rsidR="0004105F">
              <w:rPr>
                <w:rFonts w:cs="Arial"/>
                <w:b/>
                <w:sz w:val="20"/>
                <w:szCs w:val="20"/>
              </w:rPr>
              <w:t>m</w:t>
            </w:r>
            <w:r w:rsidR="0004105F" w:rsidRPr="00097EFE">
              <w:rPr>
                <w:rFonts w:cs="Arial"/>
                <w:b/>
                <w:sz w:val="20"/>
                <w:szCs w:val="20"/>
              </w:rPr>
              <w:t xml:space="preserve">ental </w:t>
            </w:r>
            <w:r w:rsidRPr="00097EFE">
              <w:rPr>
                <w:rFonts w:cs="Arial"/>
                <w:b/>
                <w:sz w:val="20"/>
                <w:szCs w:val="20"/>
              </w:rPr>
              <w:t>health provider</w:t>
            </w:r>
          </w:p>
          <w:p w14:paraId="7EBA61F0" w14:textId="77777777" w:rsidR="00557EE8" w:rsidRPr="00097EFE" w:rsidRDefault="00557EE8" w:rsidP="00A62DEC">
            <w:pPr>
              <w:pStyle w:val="ListParagraph"/>
              <w:numPr>
                <w:ilvl w:val="0"/>
                <w:numId w:val="20"/>
              </w:numPr>
              <w:tabs>
                <w:tab w:val="left" w:pos="2748"/>
              </w:tabs>
              <w:rPr>
                <w:rFonts w:cs="Arial"/>
                <w:sz w:val="20"/>
                <w:szCs w:val="20"/>
              </w:rPr>
            </w:pPr>
            <w:r w:rsidRPr="00097EFE">
              <w:rPr>
                <w:rFonts w:cs="Arial"/>
                <w:sz w:val="20"/>
                <w:szCs w:val="20"/>
              </w:rPr>
              <w:t>Convenes s117 meeting to plan discharge, remission and aftercare</w:t>
            </w:r>
          </w:p>
          <w:p w14:paraId="4F4C3C42" w14:textId="77777777" w:rsidR="00557EE8" w:rsidRPr="00097EFE" w:rsidRDefault="00557EE8" w:rsidP="00A62DEC">
            <w:pPr>
              <w:pStyle w:val="ListParagraph"/>
              <w:numPr>
                <w:ilvl w:val="0"/>
                <w:numId w:val="20"/>
              </w:numPr>
              <w:tabs>
                <w:tab w:val="left" w:pos="2748"/>
              </w:tabs>
              <w:rPr>
                <w:rFonts w:cs="Arial"/>
                <w:sz w:val="20"/>
                <w:szCs w:val="20"/>
              </w:rPr>
            </w:pPr>
            <w:r w:rsidRPr="00097EFE">
              <w:rPr>
                <w:rFonts w:cs="Arial"/>
                <w:sz w:val="20"/>
                <w:szCs w:val="20"/>
              </w:rPr>
              <w:t>Informs MHCS of s117 date</w:t>
            </w:r>
          </w:p>
          <w:p w14:paraId="3AB0846C" w14:textId="77777777" w:rsidR="00557EE8" w:rsidRPr="00097EFE" w:rsidRDefault="00557EE8" w:rsidP="00A62DEC">
            <w:pPr>
              <w:pStyle w:val="ListParagraph"/>
              <w:numPr>
                <w:ilvl w:val="0"/>
                <w:numId w:val="20"/>
              </w:numPr>
              <w:tabs>
                <w:tab w:val="left" w:pos="2748"/>
              </w:tabs>
              <w:rPr>
                <w:rFonts w:cs="Arial"/>
                <w:sz w:val="20"/>
                <w:szCs w:val="20"/>
              </w:rPr>
            </w:pPr>
            <w:r w:rsidRPr="00097EFE">
              <w:rPr>
                <w:rFonts w:cs="Arial"/>
                <w:sz w:val="20"/>
                <w:szCs w:val="20"/>
              </w:rPr>
              <w:t>Hosts s117 meeting and drafts agreed care plan</w:t>
            </w:r>
          </w:p>
          <w:p w14:paraId="20D4F1E9" w14:textId="77777777" w:rsidR="00557EE8" w:rsidRPr="00097EFE" w:rsidRDefault="00557EE8" w:rsidP="00A62DEC">
            <w:pPr>
              <w:pStyle w:val="ListParagraph"/>
              <w:numPr>
                <w:ilvl w:val="0"/>
                <w:numId w:val="20"/>
              </w:numPr>
              <w:tabs>
                <w:tab w:val="left" w:pos="2748"/>
              </w:tabs>
              <w:rPr>
                <w:rFonts w:cs="Arial"/>
                <w:sz w:val="20"/>
                <w:szCs w:val="20"/>
              </w:rPr>
            </w:pPr>
            <w:r w:rsidRPr="00097EFE">
              <w:rPr>
                <w:rFonts w:cs="Arial"/>
                <w:sz w:val="20"/>
                <w:szCs w:val="20"/>
              </w:rPr>
              <w:t>Confirms plan in place with MHCS and proposed remission date</w:t>
            </w:r>
          </w:p>
          <w:p w14:paraId="245146D9" w14:textId="502BEE4F" w:rsidR="00557EE8" w:rsidRPr="00097EFE" w:rsidRDefault="00557EE8" w:rsidP="00A62DEC">
            <w:pPr>
              <w:pStyle w:val="ListParagraph"/>
              <w:numPr>
                <w:ilvl w:val="0"/>
                <w:numId w:val="20"/>
              </w:numPr>
              <w:tabs>
                <w:tab w:val="left" w:pos="2748"/>
              </w:tabs>
              <w:rPr>
                <w:rFonts w:cs="Arial"/>
                <w:sz w:val="20"/>
                <w:szCs w:val="20"/>
              </w:rPr>
            </w:pPr>
            <w:r w:rsidRPr="00097EFE">
              <w:rPr>
                <w:rFonts w:cs="Arial"/>
                <w:sz w:val="20"/>
                <w:szCs w:val="20"/>
              </w:rPr>
              <w:t>Submits complete</w:t>
            </w:r>
            <w:r w:rsidR="0004105F">
              <w:rPr>
                <w:rFonts w:cs="Arial"/>
                <w:sz w:val="20"/>
                <w:szCs w:val="20"/>
              </w:rPr>
              <w:t>d</w:t>
            </w:r>
            <w:r w:rsidRPr="00097EFE">
              <w:rPr>
                <w:rFonts w:cs="Arial"/>
                <w:sz w:val="20"/>
                <w:szCs w:val="20"/>
              </w:rPr>
              <w:t xml:space="preserve"> </w:t>
            </w:r>
            <w:r w:rsidR="0004105F">
              <w:rPr>
                <w:rFonts w:cs="Arial"/>
                <w:sz w:val="20"/>
                <w:szCs w:val="20"/>
              </w:rPr>
              <w:t>s</w:t>
            </w:r>
            <w:r w:rsidRPr="00097EFE">
              <w:rPr>
                <w:rFonts w:cs="Arial"/>
                <w:sz w:val="20"/>
                <w:szCs w:val="20"/>
              </w:rPr>
              <w:t>50 to MHCS</w:t>
            </w:r>
          </w:p>
          <w:p w14:paraId="5D17A615" w14:textId="77777777" w:rsidR="00557EE8" w:rsidRPr="00097EFE" w:rsidRDefault="00557EE8" w:rsidP="00A62DEC">
            <w:pPr>
              <w:pStyle w:val="ListParagraph"/>
              <w:numPr>
                <w:ilvl w:val="0"/>
                <w:numId w:val="20"/>
              </w:numPr>
              <w:tabs>
                <w:tab w:val="left" w:pos="2748"/>
              </w:tabs>
              <w:rPr>
                <w:rFonts w:cs="Arial"/>
                <w:sz w:val="20"/>
                <w:szCs w:val="20"/>
              </w:rPr>
            </w:pPr>
            <w:r w:rsidRPr="00097EFE">
              <w:rPr>
                <w:rFonts w:cs="Arial"/>
                <w:sz w:val="20"/>
                <w:szCs w:val="20"/>
              </w:rPr>
              <w:t>Provides returning prisoner with care plan</w:t>
            </w:r>
          </w:p>
          <w:p w14:paraId="6F4B56C2" w14:textId="77777777" w:rsidR="00557EE8" w:rsidRPr="00097EFE" w:rsidRDefault="00557EE8" w:rsidP="00A62DEC">
            <w:pPr>
              <w:pStyle w:val="ListParagraph"/>
              <w:numPr>
                <w:ilvl w:val="0"/>
                <w:numId w:val="20"/>
              </w:numPr>
              <w:tabs>
                <w:tab w:val="left" w:pos="2748"/>
              </w:tabs>
              <w:rPr>
                <w:rFonts w:cs="Arial"/>
                <w:sz w:val="20"/>
                <w:szCs w:val="20"/>
              </w:rPr>
            </w:pPr>
            <w:r w:rsidRPr="00097EFE">
              <w:rPr>
                <w:rFonts w:cs="Arial"/>
                <w:sz w:val="20"/>
                <w:szCs w:val="20"/>
              </w:rPr>
              <w:t>Sends care plan to receiving prison</w:t>
            </w:r>
          </w:p>
        </w:tc>
      </w:tr>
    </w:tbl>
    <w:p w14:paraId="5EC942AF" w14:textId="77777777" w:rsidR="00557EE8" w:rsidRPr="00097EFE" w:rsidRDefault="00557EE8" w:rsidP="00A62DEC">
      <w:pPr>
        <w:tabs>
          <w:tab w:val="left" w:pos="3804"/>
          <w:tab w:val="center" w:pos="6979"/>
        </w:tabs>
        <w:rPr>
          <w:rFonts w:cs="Arial"/>
          <w:sz w:val="20"/>
          <w:szCs w:val="20"/>
        </w:rPr>
      </w:pPr>
    </w:p>
    <w:tbl>
      <w:tblPr>
        <w:tblStyle w:val="TableGrid"/>
        <w:tblpPr w:leftFromText="180" w:rightFromText="180" w:vertAnchor="text" w:horzAnchor="page" w:tblpX="4184" w:tblpY="3207"/>
        <w:tblW w:w="0" w:type="auto"/>
        <w:tblLook w:val="04A0" w:firstRow="1" w:lastRow="0" w:firstColumn="1" w:lastColumn="0" w:noHBand="0" w:noVBand="1"/>
      </w:tblPr>
      <w:tblGrid>
        <w:gridCol w:w="2551"/>
      </w:tblGrid>
      <w:tr w:rsidR="00557EE8" w:rsidRPr="00097EFE" w14:paraId="066EFB35" w14:textId="77777777" w:rsidTr="00655634">
        <w:trPr>
          <w:trHeight w:val="1125"/>
        </w:trPr>
        <w:tc>
          <w:tcPr>
            <w:tcW w:w="2551" w:type="dxa"/>
          </w:tcPr>
          <w:p w14:paraId="6A1017D3" w14:textId="77777777" w:rsidR="00557EE8" w:rsidRPr="00097EFE" w:rsidRDefault="00557EE8" w:rsidP="00A62DEC">
            <w:pPr>
              <w:pStyle w:val="Default"/>
              <w:rPr>
                <w:bCs/>
                <w:sz w:val="20"/>
                <w:szCs w:val="20"/>
              </w:rPr>
            </w:pPr>
            <w:r w:rsidRPr="00097EFE">
              <w:rPr>
                <w:bCs/>
                <w:sz w:val="20"/>
                <w:szCs w:val="20"/>
              </w:rPr>
              <w:t>Disputes regarding acceptance from prisons to be referred to the local prisons director’s office</w:t>
            </w:r>
            <w:r w:rsidR="0004105F">
              <w:rPr>
                <w:bCs/>
                <w:sz w:val="20"/>
                <w:szCs w:val="20"/>
              </w:rPr>
              <w:t>.</w:t>
            </w:r>
          </w:p>
        </w:tc>
      </w:tr>
    </w:tbl>
    <w:tbl>
      <w:tblPr>
        <w:tblStyle w:val="TableGrid"/>
        <w:tblpPr w:leftFromText="180" w:rightFromText="180" w:vertAnchor="text" w:horzAnchor="page" w:tblpX="10770" w:tblpY="240"/>
        <w:tblW w:w="0" w:type="auto"/>
        <w:tblLook w:val="04A0" w:firstRow="1" w:lastRow="0" w:firstColumn="1" w:lastColumn="0" w:noHBand="0" w:noVBand="1"/>
      </w:tblPr>
      <w:tblGrid>
        <w:gridCol w:w="2830"/>
      </w:tblGrid>
      <w:tr w:rsidR="00557EE8" w:rsidRPr="00097EFE" w14:paraId="1869D888" w14:textId="77777777" w:rsidTr="00655634">
        <w:tc>
          <w:tcPr>
            <w:tcW w:w="2830" w:type="dxa"/>
          </w:tcPr>
          <w:p w14:paraId="6AA7D5E6" w14:textId="77777777" w:rsidR="00557EE8" w:rsidRPr="00097EFE" w:rsidRDefault="00557EE8" w:rsidP="00655634">
            <w:pPr>
              <w:tabs>
                <w:tab w:val="left" w:pos="6492"/>
              </w:tabs>
              <w:jc w:val="center"/>
              <w:rPr>
                <w:rFonts w:cs="Arial"/>
                <w:sz w:val="20"/>
                <w:szCs w:val="20"/>
              </w:rPr>
            </w:pPr>
            <w:r w:rsidRPr="00097EFE">
              <w:rPr>
                <w:rFonts w:cs="Arial"/>
                <w:b/>
                <w:sz w:val="20"/>
                <w:szCs w:val="20"/>
              </w:rPr>
              <w:t>MHCS</w:t>
            </w:r>
          </w:p>
          <w:p w14:paraId="43C5DADB" w14:textId="77777777" w:rsidR="00557EE8" w:rsidRPr="00097EFE" w:rsidRDefault="00557EE8" w:rsidP="00655634">
            <w:pPr>
              <w:tabs>
                <w:tab w:val="left" w:pos="6492"/>
              </w:tabs>
              <w:jc w:val="center"/>
              <w:rPr>
                <w:rFonts w:cs="Arial"/>
                <w:sz w:val="20"/>
                <w:szCs w:val="20"/>
              </w:rPr>
            </w:pPr>
            <w:r w:rsidRPr="00097EFE">
              <w:rPr>
                <w:rFonts w:cs="Arial"/>
                <w:sz w:val="20"/>
                <w:szCs w:val="20"/>
              </w:rPr>
              <w:t>agrees planned remission date and issues warrant</w:t>
            </w:r>
          </w:p>
        </w:tc>
      </w:tr>
    </w:tbl>
    <w:tbl>
      <w:tblPr>
        <w:tblStyle w:val="TableGrid"/>
        <w:tblpPr w:leftFromText="180" w:rightFromText="180" w:vertAnchor="text" w:horzAnchor="page" w:tblpX="14188" w:tblpY="201"/>
        <w:tblW w:w="1701" w:type="dxa"/>
        <w:tblLook w:val="04A0" w:firstRow="1" w:lastRow="0" w:firstColumn="1" w:lastColumn="0" w:noHBand="0" w:noVBand="1"/>
      </w:tblPr>
      <w:tblGrid>
        <w:gridCol w:w="1701"/>
      </w:tblGrid>
      <w:tr w:rsidR="00557EE8" w:rsidRPr="00097EFE" w14:paraId="71E7E169" w14:textId="77777777" w:rsidTr="00655634">
        <w:tc>
          <w:tcPr>
            <w:tcW w:w="1701" w:type="dxa"/>
          </w:tcPr>
          <w:p w14:paraId="2FA48C22" w14:textId="77777777" w:rsidR="00557EE8" w:rsidRPr="00097EFE" w:rsidRDefault="00557EE8" w:rsidP="00655634">
            <w:pPr>
              <w:pStyle w:val="Default"/>
              <w:jc w:val="center"/>
              <w:rPr>
                <w:b/>
                <w:bCs/>
                <w:sz w:val="20"/>
                <w:szCs w:val="20"/>
              </w:rPr>
            </w:pPr>
            <w:r w:rsidRPr="00097EFE">
              <w:rPr>
                <w:b/>
                <w:bCs/>
                <w:sz w:val="20"/>
                <w:szCs w:val="20"/>
              </w:rPr>
              <w:t>Receiving prison</w:t>
            </w:r>
          </w:p>
          <w:p w14:paraId="56A0CD11" w14:textId="77777777" w:rsidR="00557EE8" w:rsidRPr="00097EFE" w:rsidRDefault="00557EE8" w:rsidP="00655634">
            <w:pPr>
              <w:pStyle w:val="Default"/>
              <w:jc w:val="center"/>
              <w:rPr>
                <w:bCs/>
                <w:sz w:val="20"/>
                <w:szCs w:val="20"/>
              </w:rPr>
            </w:pPr>
            <w:r w:rsidRPr="00097EFE">
              <w:rPr>
                <w:bCs/>
                <w:sz w:val="20"/>
                <w:szCs w:val="20"/>
              </w:rPr>
              <w:t>makes transfer arrangements ensuring escort with appropriately qualified prison health care staff</w:t>
            </w:r>
          </w:p>
        </w:tc>
      </w:tr>
    </w:tbl>
    <w:p w14:paraId="67BF69FC" w14:textId="77777777" w:rsidR="00557EE8" w:rsidRPr="00097EFE" w:rsidRDefault="00557EE8" w:rsidP="00557EE8">
      <w:pPr>
        <w:tabs>
          <w:tab w:val="left" w:pos="2748"/>
        </w:tabs>
        <w:jc w:val="center"/>
        <w:rPr>
          <w:rFonts w:cs="Arial"/>
          <w:sz w:val="20"/>
          <w:szCs w:val="20"/>
        </w:rPr>
      </w:pPr>
      <w:r>
        <w:rPr>
          <w:rFonts w:cs="Arial"/>
          <w:noProof/>
          <w:sz w:val="20"/>
          <w:szCs w:val="20"/>
          <w:lang w:eastAsia="en-GB"/>
        </w:rPr>
        <mc:AlternateContent>
          <mc:Choice Requires="wps">
            <w:drawing>
              <wp:anchor distT="0" distB="0" distL="114300" distR="114300" simplePos="0" relativeHeight="251702272" behindDoc="0" locked="0" layoutInCell="1" allowOverlap="1" wp14:anchorId="1D10232F" wp14:editId="49D502B4">
                <wp:simplePos x="0" y="0"/>
                <wp:positionH relativeFrom="column">
                  <wp:posOffset>5772647</wp:posOffset>
                </wp:positionH>
                <wp:positionV relativeFrom="paragraph">
                  <wp:posOffset>365953</wp:posOffset>
                </wp:positionV>
                <wp:extent cx="182880" cy="0"/>
                <wp:effectExtent l="0" t="76200" r="26670" b="95250"/>
                <wp:wrapNone/>
                <wp:docPr id="11" name="Straight Arrow Connector 11" descr="Arrow"/>
                <wp:cNvGraphicFramePr/>
                <a:graphic xmlns:a="http://schemas.openxmlformats.org/drawingml/2006/main">
                  <a:graphicData uri="http://schemas.microsoft.com/office/word/2010/wordprocessingShape">
                    <wps:wsp>
                      <wps:cNvCnPr/>
                      <wps:spPr>
                        <a:xfrm>
                          <a:off x="0" y="0"/>
                          <a:ext cx="1828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25B6E0" id="Straight Arrow Connector 11" o:spid="_x0000_s1026" type="#_x0000_t32" alt="Arrow" style="position:absolute;margin-left:454.55pt;margin-top:28.8pt;width:14.4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" strokecolor="black [3200]" strokeweight=".5pt">
                <v:stroke endarrow="block" joinstyle="miter"/>
              </v:shape>
            </w:pict>
          </mc:Fallback>
        </mc:AlternateContent>
      </w:r>
    </w:p>
    <w:p w14:paraId="3551D7AB" w14:textId="77777777" w:rsidR="00557EE8" w:rsidRPr="00097EFE" w:rsidRDefault="00557EE8" w:rsidP="00557EE8">
      <w:pPr>
        <w:tabs>
          <w:tab w:val="left" w:pos="2748"/>
        </w:tabs>
        <w:jc w:val="center"/>
        <w:rPr>
          <w:rFonts w:cs="Arial"/>
          <w:sz w:val="20"/>
          <w:szCs w:val="20"/>
        </w:rPr>
      </w:pPr>
    </w:p>
    <w:p w14:paraId="1FCB7CE9" w14:textId="77777777" w:rsidR="00557EE8" w:rsidRPr="00097EFE" w:rsidRDefault="00557EE8" w:rsidP="00557EE8">
      <w:pPr>
        <w:tabs>
          <w:tab w:val="left" w:pos="6186"/>
        </w:tabs>
        <w:jc w:val="center"/>
        <w:rPr>
          <w:rFonts w:cs="Arial"/>
          <w:b/>
          <w:bCs/>
          <w:sz w:val="20"/>
          <w:szCs w:val="20"/>
        </w:rPr>
      </w:pPr>
    </w:p>
    <w:p w14:paraId="5C83BC8D" w14:textId="77777777" w:rsidR="00557EE8" w:rsidRPr="00097EFE" w:rsidRDefault="00557EE8" w:rsidP="00557EE8">
      <w:pPr>
        <w:jc w:val="center"/>
        <w:rPr>
          <w:rFonts w:cs="Arial"/>
          <w:sz w:val="20"/>
          <w:szCs w:val="20"/>
        </w:rPr>
      </w:pPr>
    </w:p>
    <w:p w14:paraId="44E5591F" w14:textId="77777777" w:rsidR="00557EE8" w:rsidRPr="00097EFE" w:rsidRDefault="00557EE8" w:rsidP="00557EE8">
      <w:pPr>
        <w:tabs>
          <w:tab w:val="left" w:pos="10800"/>
        </w:tabs>
        <w:jc w:val="center"/>
        <w:rPr>
          <w:rFonts w:cs="Arial"/>
          <w:sz w:val="20"/>
          <w:szCs w:val="20"/>
        </w:rPr>
      </w:pPr>
    </w:p>
    <w:p w14:paraId="2D98C351" w14:textId="77777777" w:rsidR="00557EE8" w:rsidRPr="00097EFE" w:rsidRDefault="00557EE8" w:rsidP="00557EE8">
      <w:pPr>
        <w:tabs>
          <w:tab w:val="left" w:pos="10800"/>
        </w:tabs>
        <w:rPr>
          <w:rFonts w:cs="Arial"/>
          <w:sz w:val="20"/>
          <w:szCs w:val="20"/>
        </w:rPr>
      </w:pPr>
    </w:p>
    <w:p w14:paraId="5889D816" w14:textId="77777777" w:rsidR="00557EE8" w:rsidRPr="00097EFE" w:rsidRDefault="00557EE8" w:rsidP="00557EE8">
      <w:pPr>
        <w:tabs>
          <w:tab w:val="left" w:pos="10800"/>
        </w:tabs>
        <w:rPr>
          <w:rFonts w:cs="Arial"/>
          <w:sz w:val="20"/>
          <w:szCs w:val="20"/>
        </w:rPr>
      </w:pPr>
    </w:p>
    <w:tbl>
      <w:tblPr>
        <w:tblStyle w:val="TableGrid"/>
        <w:tblpPr w:leftFromText="180" w:rightFromText="180" w:vertAnchor="text" w:horzAnchor="page" w:tblpX="14212" w:tblpY="169"/>
        <w:tblOverlap w:val="never"/>
        <w:tblW w:w="0" w:type="auto"/>
        <w:tblLook w:val="04A0" w:firstRow="1" w:lastRow="0" w:firstColumn="1" w:lastColumn="0" w:noHBand="0" w:noVBand="1"/>
      </w:tblPr>
      <w:tblGrid>
        <w:gridCol w:w="1696"/>
      </w:tblGrid>
      <w:tr w:rsidR="00557EE8" w:rsidRPr="00097EFE" w14:paraId="468582B0" w14:textId="77777777" w:rsidTr="00655634">
        <w:trPr>
          <w:trHeight w:val="1552"/>
        </w:trPr>
        <w:tc>
          <w:tcPr>
            <w:tcW w:w="1696" w:type="dxa"/>
          </w:tcPr>
          <w:p w14:paraId="3B339FC8" w14:textId="77777777" w:rsidR="00557EE8" w:rsidRPr="00097EFE" w:rsidRDefault="00557EE8" w:rsidP="00655634">
            <w:pPr>
              <w:tabs>
                <w:tab w:val="left" w:pos="10800"/>
              </w:tabs>
              <w:jc w:val="center"/>
              <w:rPr>
                <w:rFonts w:cs="Arial"/>
                <w:sz w:val="20"/>
                <w:szCs w:val="20"/>
              </w:rPr>
            </w:pPr>
            <w:r w:rsidRPr="00097EFE">
              <w:rPr>
                <w:rFonts w:cs="Arial"/>
                <w:b/>
                <w:i/>
                <w:sz w:val="20"/>
                <w:szCs w:val="20"/>
              </w:rPr>
              <w:t>Patient and family / carers kept informed throughout process on what they can expect to happen at each stage</w:t>
            </w:r>
          </w:p>
        </w:tc>
      </w:tr>
    </w:tbl>
    <w:p w14:paraId="0AF37B46" w14:textId="77777777" w:rsidR="00557EE8" w:rsidRDefault="00557EE8" w:rsidP="00557EE8">
      <w:pPr>
        <w:tabs>
          <w:tab w:val="left" w:pos="6186"/>
        </w:tabs>
        <w:rPr>
          <w:rFonts w:cs="Arial"/>
          <w:szCs w:val="24"/>
        </w:rPr>
      </w:pPr>
      <w:r>
        <w:rPr>
          <w:b/>
          <w:bCs/>
          <w:sz w:val="14"/>
          <w:szCs w:val="14"/>
        </w:rPr>
        <w:br w:type="textWrapping" w:clear="all"/>
      </w:r>
    </w:p>
    <w:p w14:paraId="39CCDE08" w14:textId="77777777" w:rsidR="00557EE8" w:rsidRPr="00460621" w:rsidRDefault="00557EE8" w:rsidP="00557EE8">
      <w:pPr>
        <w:tabs>
          <w:tab w:val="left" w:pos="789"/>
        </w:tabs>
        <w:rPr>
          <w:rFonts w:cs="Arial"/>
          <w:szCs w:val="24"/>
        </w:rPr>
        <w:sectPr w:rsidR="00557EE8" w:rsidRPr="00460621" w:rsidSect="00655634">
          <w:headerReference w:type="default" r:id="rId40"/>
          <w:pgSz w:w="16838" w:h="11906" w:orient="landscape"/>
          <w:pgMar w:top="1440" w:right="1440" w:bottom="1440" w:left="1440" w:header="708" w:footer="708" w:gutter="0"/>
          <w:cols w:space="708"/>
          <w:docGrid w:linePitch="360"/>
        </w:sectPr>
      </w:pPr>
    </w:p>
    <w:bookmarkStart w:id="55" w:name="_Toc9334232"/>
    <w:bookmarkEnd w:id="55"/>
    <w:bookmarkStart w:id="56" w:name="_MON_1614158183"/>
    <w:bookmarkEnd w:id="56"/>
    <w:bookmarkStart w:id="57" w:name="_GoBack"/>
    <w:bookmarkEnd w:id="57"/>
    <w:p w14:paraId="036EBC31" w14:textId="77777777" w:rsidR="00131C25" w:rsidRDefault="005A7BBD" w:rsidP="00A62DEC">
      <w:r>
        <w:object w:dxaOrig="15112" w:dyaOrig="8438" w14:anchorId="6B748DC9">
          <v:shape id="_x0000_i1026" type="#_x0000_t75" style="width:756pt;height:422.25pt" o:ole="">
            <v:imagedata r:id="rId41" o:title=""/>
          </v:shape>
          <o:OLEObject Type="Embed" ProgID="Word.Document.12" ShapeID="_x0000_i1026" DrawAspect="Content" ObjectID="_1620108807" r:id="rId42">
            <o:FieldCodes>\s</o:FieldCodes>
          </o:OLEObject>
        </w:object>
      </w:r>
    </w:p>
    <w:sectPr w:rsidR="00131C25" w:rsidSect="00557EE8">
      <w:footerReference w:type="default" r:id="rId43"/>
      <w:pgSz w:w="16838" w:h="11906" w:orient="landscape"/>
      <w:pgMar w:top="1440" w:right="1440" w:bottom="1440" w:left="568"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A083A" w14:textId="77777777" w:rsidR="00E6287D" w:rsidRDefault="00E6287D" w:rsidP="0041131D">
      <w:pPr>
        <w:spacing w:after="0" w:line="240" w:lineRule="auto"/>
      </w:pPr>
      <w:r>
        <w:separator/>
      </w:r>
    </w:p>
  </w:endnote>
  <w:endnote w:type="continuationSeparator" w:id="0">
    <w:p w14:paraId="5B434789" w14:textId="77777777" w:rsidR="00E6287D" w:rsidRDefault="00E6287D"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GSMinchoE">
    <w:charset w:val="80"/>
    <w:family w:val="roma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51269" w14:textId="61ED7017" w:rsidR="00E6287D" w:rsidRPr="0041131D" w:rsidRDefault="00E6287D" w:rsidP="00655634">
    <w:pPr>
      <w:pStyle w:val="Footer"/>
      <w:jc w:val="right"/>
      <w:rPr>
        <w:b/>
        <w:color w:val="005EB8"/>
      </w:rPr>
    </w:pPr>
    <w:r w:rsidRPr="0041131D">
      <w:rPr>
        <w:color w:val="005EB8"/>
      </w:rPr>
      <w:t>page</w:t>
    </w:r>
    <w:r>
      <w:t xml:space="preserve"> </w:t>
    </w:r>
    <w:sdt>
      <w:sdtPr>
        <w:id w:val="-1495872913"/>
        <w:docPartObj>
          <w:docPartGallery w:val="Page Numbers (Bottom of Page)"/>
          <w:docPartUnique/>
        </w:docPartObj>
      </w:sdtPr>
      <w:sdtEndPr>
        <w:rPr>
          <w:b/>
          <w:noProof/>
          <w:color w:val="005EB8"/>
        </w:rPr>
      </w:sdtEndPr>
      <w:sdtContent>
        <w:r w:rsidRPr="0041131D">
          <w:rPr>
            <w:b/>
            <w:color w:val="005EB8"/>
          </w:rPr>
          <w:fldChar w:fldCharType="begin"/>
        </w:r>
        <w:r w:rsidRPr="0041131D">
          <w:rPr>
            <w:b/>
            <w:color w:val="005EB8"/>
          </w:rPr>
          <w:instrText xml:space="preserve"> PAGE   \* MERGEFORMAT </w:instrText>
        </w:r>
        <w:r w:rsidRPr="0041131D">
          <w:rPr>
            <w:b/>
            <w:color w:val="005EB8"/>
          </w:rPr>
          <w:fldChar w:fldCharType="separate"/>
        </w:r>
        <w:r w:rsidR="00972BE5">
          <w:rPr>
            <w:b/>
            <w:noProof/>
            <w:color w:val="005EB8"/>
          </w:rPr>
          <w:t>2</w:t>
        </w:r>
        <w:r w:rsidRPr="0041131D">
          <w:rPr>
            <w:b/>
            <w:noProof/>
            <w:color w:val="005EB8"/>
          </w:rPr>
          <w:fldChar w:fldCharType="end"/>
        </w:r>
      </w:sdtContent>
    </w:sdt>
  </w:p>
  <w:p w14:paraId="0FB017BF" w14:textId="77777777" w:rsidR="00E6287D" w:rsidRDefault="00E62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8DF7" w14:textId="4EA9FFFC" w:rsidR="00E6287D" w:rsidRPr="0041131D" w:rsidRDefault="00E6287D" w:rsidP="0041131D">
    <w:pPr>
      <w:pStyle w:val="Footer"/>
      <w:jc w:val="right"/>
      <w:rPr>
        <w:b/>
        <w:color w:val="005EB8"/>
      </w:rPr>
    </w:pPr>
    <w:r w:rsidRPr="0041131D">
      <w:rPr>
        <w:color w:val="005EB8"/>
      </w:rPr>
      <w:t>page</w:t>
    </w:r>
    <w:r>
      <w:t xml:space="preserve"> </w:t>
    </w:r>
    <w:sdt>
      <w:sdtPr>
        <w:id w:val="-1369063687"/>
        <w:docPartObj>
          <w:docPartGallery w:val="Page Numbers (Bottom of Page)"/>
          <w:docPartUnique/>
        </w:docPartObj>
      </w:sdtPr>
      <w:sdtEndPr>
        <w:rPr>
          <w:b/>
          <w:noProof/>
          <w:color w:val="005EB8"/>
        </w:rPr>
      </w:sdtEndPr>
      <w:sdtContent>
        <w:r w:rsidRPr="0041131D">
          <w:rPr>
            <w:b/>
            <w:color w:val="005EB8"/>
          </w:rPr>
          <w:fldChar w:fldCharType="begin"/>
        </w:r>
        <w:r w:rsidRPr="0041131D">
          <w:rPr>
            <w:b/>
            <w:color w:val="005EB8"/>
          </w:rPr>
          <w:instrText xml:space="preserve"> PAGE   \* MERGEFORMAT </w:instrText>
        </w:r>
        <w:r w:rsidRPr="0041131D">
          <w:rPr>
            <w:b/>
            <w:color w:val="005EB8"/>
          </w:rPr>
          <w:fldChar w:fldCharType="separate"/>
        </w:r>
        <w:r w:rsidR="000167A2">
          <w:rPr>
            <w:b/>
            <w:noProof/>
            <w:color w:val="005EB8"/>
          </w:rPr>
          <w:t>1</w:t>
        </w:r>
        <w:r w:rsidRPr="0041131D">
          <w:rPr>
            <w:b/>
            <w:noProof/>
            <w:color w:val="005EB8"/>
          </w:rPr>
          <w:fldChar w:fldCharType="end"/>
        </w:r>
      </w:sdtContent>
    </w:sdt>
  </w:p>
  <w:p w14:paraId="1A8C3584" w14:textId="77777777" w:rsidR="00E6287D" w:rsidRDefault="00E62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7776B" w14:textId="77777777" w:rsidR="00E6287D" w:rsidRDefault="00E6287D" w:rsidP="0041131D">
      <w:pPr>
        <w:spacing w:after="0" w:line="240" w:lineRule="auto"/>
      </w:pPr>
      <w:r>
        <w:separator/>
      </w:r>
    </w:p>
  </w:footnote>
  <w:footnote w:type="continuationSeparator" w:id="0">
    <w:p w14:paraId="1A46700D" w14:textId="77777777" w:rsidR="00E6287D" w:rsidRDefault="00E6287D" w:rsidP="0041131D">
      <w:pPr>
        <w:spacing w:after="0" w:line="240" w:lineRule="auto"/>
      </w:pPr>
      <w:r>
        <w:continuationSeparator/>
      </w:r>
    </w:p>
  </w:footnote>
  <w:footnote w:id="1">
    <w:p w14:paraId="10FF2033" w14:textId="77777777" w:rsidR="00E6287D" w:rsidRPr="00A62DEC" w:rsidRDefault="00E6287D" w:rsidP="005A619A">
      <w:pPr>
        <w:pStyle w:val="FootnoteText"/>
        <w:rPr>
          <w:rFonts w:ascii="Arial" w:hAnsi="Arial" w:cs="Arial"/>
        </w:rPr>
      </w:pPr>
      <w:r>
        <w:rPr>
          <w:rStyle w:val="FootnoteReference"/>
        </w:rPr>
        <w:footnoteRef/>
      </w:r>
      <w:r>
        <w:t xml:space="preserve"> </w:t>
      </w:r>
      <w:hyperlink r:id="rId1" w:history="1">
        <w:r w:rsidRPr="00A62DEC">
          <w:rPr>
            <w:rStyle w:val="Hyperlink"/>
            <w:rFonts w:ascii="Arial" w:hAnsi="Arial" w:cs="Arial"/>
          </w:rPr>
          <w:t>https://assets.publishing.service.gov.uk/government/uploads/system/uploads/attachment_data/file/215648/dh_125768.pdf</w:t>
        </w:r>
      </w:hyperlink>
    </w:p>
  </w:footnote>
  <w:footnote w:id="2">
    <w:p w14:paraId="2682ED4A" w14:textId="0E9D8A7D" w:rsidR="00E6287D" w:rsidRPr="00A62DEC" w:rsidRDefault="00E6287D" w:rsidP="005A619A">
      <w:pPr>
        <w:pStyle w:val="FootnoteText"/>
        <w:rPr>
          <w:rFonts w:ascii="Arial" w:hAnsi="Arial" w:cs="Arial"/>
        </w:rPr>
      </w:pPr>
      <w:r w:rsidRPr="00A62DEC">
        <w:rPr>
          <w:rStyle w:val="FootnoteReference"/>
          <w:rFonts w:ascii="Arial" w:hAnsi="Arial" w:cs="Arial"/>
        </w:rPr>
        <w:footnoteRef/>
      </w:r>
      <w:r w:rsidRPr="00A62DEC">
        <w:rPr>
          <w:rFonts w:ascii="Arial" w:hAnsi="Arial" w:cs="Arial"/>
        </w:rPr>
        <w:t xml:space="preserve"> </w:t>
      </w:r>
      <w:hyperlink r:id="rId2" w:history="1">
        <w:r w:rsidR="001835FA" w:rsidRPr="001835FA">
          <w:rPr>
            <w:rStyle w:val="Hyperlink"/>
            <w:rFonts w:ascii="Arial" w:hAnsi="Arial" w:cs="Arial"/>
          </w:rPr>
          <w:t>http://iapdeathsincustody.independent.gov.uk/wp-content/uploads/2011/08/Transfer-from-custody-of-young-people-under-the-Menatal-Health-Act.pdf</w:t>
        </w:r>
      </w:hyperlink>
      <w:r w:rsidR="001835FA" w:rsidRPr="001835FA">
        <w:rPr>
          <w:rFonts w:ascii="Arial" w:hAnsi="Arial" w:cs="Arial"/>
        </w:rPr>
        <w:t xml:space="preserve"> </w:t>
      </w:r>
    </w:p>
  </w:footnote>
  <w:footnote w:id="3">
    <w:p w14:paraId="07D60288" w14:textId="77777777" w:rsidR="00E6287D" w:rsidRPr="00D92368" w:rsidRDefault="00E6287D" w:rsidP="005A619A">
      <w:pPr>
        <w:pStyle w:val="FootnoteText"/>
        <w:rPr>
          <w:rFonts w:ascii="Arial" w:hAnsi="Arial" w:cs="Arial"/>
        </w:rPr>
      </w:pPr>
      <w:r w:rsidRPr="001835FA">
        <w:rPr>
          <w:rStyle w:val="FootnoteReference"/>
          <w:rFonts w:ascii="Arial" w:hAnsi="Arial" w:cs="Arial"/>
        </w:rPr>
        <w:footnoteRef/>
      </w:r>
      <w:hyperlink r:id="rId3" w:history="1">
        <w:r w:rsidRPr="001835FA">
          <w:rPr>
            <w:rStyle w:val="Hyperlink"/>
            <w:rFonts w:ascii="Arial" w:hAnsi="Arial" w:cs="Arial"/>
          </w:rPr>
          <w:t>https://assets.publishing.service.gov.uk/government/uploads/system/uploads/attachment_data/file/417412/Reference_Guide.pdf</w:t>
        </w:r>
      </w:hyperlink>
    </w:p>
  </w:footnote>
  <w:footnote w:id="4">
    <w:p w14:paraId="382BDC4C" w14:textId="77777777" w:rsidR="00E6287D" w:rsidRPr="001835FA" w:rsidRDefault="00E6287D" w:rsidP="005A619A">
      <w:pPr>
        <w:pStyle w:val="FootnoteText"/>
        <w:rPr>
          <w:rFonts w:ascii="Arial" w:hAnsi="Arial" w:cs="Arial"/>
        </w:rPr>
      </w:pPr>
      <w:r w:rsidRPr="001835FA">
        <w:rPr>
          <w:rStyle w:val="FootnoteReference"/>
          <w:rFonts w:ascii="Arial" w:hAnsi="Arial" w:cs="Arial"/>
        </w:rPr>
        <w:footnoteRef/>
      </w:r>
      <w:hyperlink r:id="rId4" w:history="1">
        <w:r w:rsidRPr="001835FA">
          <w:rPr>
            <w:rStyle w:val="Hyperlink"/>
            <w:rFonts w:ascii="Arial" w:hAnsi="Arial" w:cs="Arial"/>
          </w:rPr>
          <w:t>https://assets.publishing.service.gov.uk/government/uploads/system/uploads/attachment_data/file/435512/MHA_Code_of_Practice.PDF</w:t>
        </w:r>
      </w:hyperlink>
    </w:p>
  </w:footnote>
  <w:footnote w:id="5">
    <w:p w14:paraId="05AF0EA1" w14:textId="77777777" w:rsidR="00E6287D" w:rsidRPr="00A62DEC" w:rsidRDefault="00E6287D" w:rsidP="005A619A">
      <w:pPr>
        <w:pStyle w:val="ListParagraph"/>
        <w:tabs>
          <w:tab w:val="left" w:pos="1080"/>
        </w:tabs>
        <w:spacing w:after="30"/>
        <w:ind w:left="0"/>
        <w:rPr>
          <w:rFonts w:cs="Arial"/>
          <w:sz w:val="20"/>
          <w:szCs w:val="20"/>
        </w:rPr>
      </w:pPr>
      <w:r w:rsidRPr="001835FA">
        <w:rPr>
          <w:rStyle w:val="FootnoteReference"/>
          <w:rFonts w:cs="Arial"/>
          <w:sz w:val="20"/>
          <w:szCs w:val="20"/>
        </w:rPr>
        <w:footnoteRef/>
      </w:r>
      <w:r w:rsidRPr="001835FA">
        <w:rPr>
          <w:rFonts w:cs="Arial"/>
          <w:sz w:val="20"/>
          <w:szCs w:val="20"/>
        </w:rPr>
        <w:t xml:space="preserve"> </w:t>
      </w:r>
      <w:hyperlink r:id="rId5" w:history="1">
        <w:r w:rsidRPr="001835FA">
          <w:rPr>
            <w:rStyle w:val="Hyperlink"/>
            <w:rFonts w:eastAsiaTheme="majorEastAsia" w:cs="Arial"/>
            <w:sz w:val="20"/>
            <w:szCs w:val="20"/>
          </w:rPr>
          <w:t>https://www.gov.uk/government/groups/independent-review-of-the-mental-health-act</w:t>
        </w:r>
      </w:hyperlink>
    </w:p>
  </w:footnote>
  <w:footnote w:id="6">
    <w:p w14:paraId="27D0E0C0" w14:textId="77777777" w:rsidR="00E6287D" w:rsidRPr="00A62DEC" w:rsidRDefault="00E6287D" w:rsidP="005A619A">
      <w:pPr>
        <w:pStyle w:val="FootnoteText"/>
        <w:rPr>
          <w:rFonts w:ascii="Arial" w:hAnsi="Arial" w:cs="Arial"/>
        </w:rPr>
      </w:pPr>
      <w:r w:rsidRPr="001835FA">
        <w:rPr>
          <w:rStyle w:val="FootnoteReference"/>
          <w:rFonts w:ascii="Arial" w:hAnsi="Arial" w:cs="Arial"/>
        </w:rPr>
        <w:footnoteRef/>
      </w:r>
      <w:r w:rsidRPr="001835FA">
        <w:rPr>
          <w:rFonts w:ascii="Arial" w:hAnsi="Arial" w:cs="Arial"/>
        </w:rPr>
        <w:t xml:space="preserve"> </w:t>
      </w:r>
      <w:hyperlink r:id="rId6" w:history="1">
        <w:r w:rsidRPr="001835FA">
          <w:rPr>
            <w:rStyle w:val="Hyperlink"/>
            <w:rFonts w:ascii="Arial" w:hAnsi="Arial" w:cs="Arial"/>
          </w:rPr>
          <w:t>https://www.longtermplan.nhs.uk/</w:t>
        </w:r>
      </w:hyperlink>
    </w:p>
  </w:footnote>
  <w:footnote w:id="7">
    <w:p w14:paraId="134AEA50" w14:textId="77777777" w:rsidR="00E6287D" w:rsidRPr="00A62DEC" w:rsidRDefault="00E6287D" w:rsidP="005A619A">
      <w:pPr>
        <w:pStyle w:val="FootnoteText"/>
        <w:rPr>
          <w:rFonts w:ascii="Arial" w:hAnsi="Arial" w:cs="Arial"/>
        </w:rPr>
      </w:pPr>
      <w:r w:rsidRPr="00A62DEC">
        <w:rPr>
          <w:rStyle w:val="FootnoteReference"/>
          <w:rFonts w:ascii="Arial" w:hAnsi="Arial" w:cs="Arial"/>
        </w:rPr>
        <w:footnoteRef/>
      </w:r>
      <w:r w:rsidRPr="00A62DEC">
        <w:rPr>
          <w:rFonts w:ascii="Arial" w:hAnsi="Arial" w:cs="Arial"/>
        </w:rPr>
        <w:t xml:space="preserve"> </w:t>
      </w:r>
      <w:hyperlink r:id="rId7" w:history="1">
        <w:r w:rsidRPr="001835FA">
          <w:rPr>
            <w:rStyle w:val="Hyperlink"/>
            <w:rFonts w:ascii="Arial" w:hAnsi="Arial" w:cs="Arial"/>
          </w:rPr>
          <w:t>https://www.england.nhs.uk/commissioning/spec-services/npc-crg/group-c/c02/</w:t>
        </w:r>
      </w:hyperlink>
    </w:p>
  </w:footnote>
  <w:footnote w:id="8">
    <w:p w14:paraId="3C0BBA42" w14:textId="77777777" w:rsidR="00E6287D" w:rsidRPr="00A62DEC" w:rsidRDefault="00E6287D" w:rsidP="005A619A">
      <w:pPr>
        <w:pStyle w:val="ListParagraph"/>
        <w:tabs>
          <w:tab w:val="left" w:pos="1080"/>
        </w:tabs>
        <w:ind w:left="0"/>
        <w:rPr>
          <w:rFonts w:cs="Arial"/>
          <w:sz w:val="20"/>
          <w:szCs w:val="20"/>
        </w:rPr>
      </w:pPr>
      <w:r w:rsidRPr="00A62DEC">
        <w:rPr>
          <w:rStyle w:val="FootnoteReference"/>
          <w:rFonts w:cs="Arial"/>
          <w:sz w:val="20"/>
          <w:szCs w:val="20"/>
        </w:rPr>
        <w:footnoteRef/>
      </w:r>
      <w:r w:rsidRPr="00A62DEC">
        <w:rPr>
          <w:rFonts w:cs="Arial"/>
          <w:sz w:val="20"/>
          <w:szCs w:val="20"/>
        </w:rPr>
        <w:t xml:space="preserve"> </w:t>
      </w:r>
      <w:hyperlink r:id="rId8" w:history="1">
        <w:r w:rsidRPr="001835FA">
          <w:rPr>
            <w:rStyle w:val="Hyperlink"/>
            <w:rFonts w:eastAsiaTheme="majorEastAsia" w:cs="Arial"/>
            <w:sz w:val="20"/>
            <w:szCs w:val="20"/>
          </w:rPr>
          <w:t>https://www.england.nhs.uk/wp-content/uploads/2014/05/who-pays.pdf</w:t>
        </w:r>
      </w:hyperlink>
    </w:p>
  </w:footnote>
  <w:footnote w:id="9">
    <w:p w14:paraId="28F53C7C" w14:textId="77777777" w:rsidR="00E6287D" w:rsidRDefault="00E6287D" w:rsidP="005A619A">
      <w:pPr>
        <w:pStyle w:val="FootnoteText"/>
      </w:pPr>
      <w:r w:rsidRPr="00A62DEC">
        <w:rPr>
          <w:rStyle w:val="FootnoteReference"/>
          <w:rFonts w:ascii="Arial" w:hAnsi="Arial" w:cs="Arial"/>
        </w:rPr>
        <w:footnoteRef/>
      </w:r>
      <w:hyperlink r:id="rId9" w:history="1">
        <w:r w:rsidRPr="00A62DEC">
          <w:rPr>
            <w:rStyle w:val="Hyperlink"/>
            <w:rFonts w:ascii="Arial" w:hAnsi="Arial" w:cs="Arial"/>
          </w:rPr>
          <w:t>h</w:t>
        </w:r>
        <w:r w:rsidRPr="001835FA">
          <w:rPr>
            <w:rStyle w:val="Hyperlink"/>
            <w:rFonts w:ascii="Arial" w:hAnsi="Arial" w:cs="Arial"/>
          </w:rPr>
          <w:t>ttps://webarchive.nationalarchives.gov.uk/20130124042407/http:/www.dh.gov.uk/prod_consum_dh/groups/dh_digitalassets/@dh/@en/documents/digitalasset/dh_083649.pdf</w:t>
        </w:r>
      </w:hyperlink>
      <w:r>
        <w:rPr>
          <w:rFonts w:ascii="Arial" w:hAnsi="Arial" w:cs="Arial"/>
        </w:rPr>
        <w:t xml:space="preserve"> </w:t>
      </w:r>
    </w:p>
  </w:footnote>
  <w:footnote w:id="10">
    <w:p w14:paraId="631E37F6" w14:textId="77777777" w:rsidR="00E6287D" w:rsidRPr="00A62DEC" w:rsidRDefault="00E6287D" w:rsidP="005A619A">
      <w:pPr>
        <w:pStyle w:val="FootnoteText"/>
        <w:rPr>
          <w:rFonts w:ascii="Arial" w:hAnsi="Arial" w:cs="Arial"/>
        </w:rPr>
      </w:pPr>
      <w:r w:rsidRPr="00A62DEC">
        <w:rPr>
          <w:rStyle w:val="FootnoteReference"/>
          <w:rFonts w:ascii="Arial" w:hAnsi="Arial" w:cs="Arial"/>
        </w:rPr>
        <w:footnoteRef/>
      </w:r>
      <w:r w:rsidRPr="00A62DEC">
        <w:rPr>
          <w:rFonts w:ascii="Arial" w:hAnsi="Arial" w:cs="Arial"/>
        </w:rPr>
        <w:t xml:space="preserve"> </w:t>
      </w:r>
      <w:hyperlink r:id="rId10" w:history="1">
        <w:r w:rsidRPr="001835FA">
          <w:rPr>
            <w:rStyle w:val="Hyperlink"/>
            <w:rFonts w:ascii="Arial" w:hAnsi="Arial" w:cs="Arial"/>
          </w:rPr>
          <w:t>http://www.legislation.gov.uk/ukpga/2005/9/pdfs/ukpga_20050009_en.pdf</w:t>
        </w:r>
      </w:hyperlink>
      <w:r w:rsidRPr="001835FA">
        <w:rPr>
          <w:rFonts w:ascii="Arial" w:hAnsi="Arial" w:cs="Arial"/>
        </w:rPr>
        <w:t xml:space="preserve"> </w:t>
      </w:r>
    </w:p>
  </w:footnote>
  <w:footnote w:id="11">
    <w:p w14:paraId="1955CD2F" w14:textId="77777777" w:rsidR="00E6287D" w:rsidRPr="00A62DEC" w:rsidRDefault="00E6287D" w:rsidP="005A619A">
      <w:pPr>
        <w:pStyle w:val="FootnoteText"/>
        <w:rPr>
          <w:rFonts w:ascii="Arial" w:hAnsi="Arial" w:cs="Arial"/>
        </w:rPr>
      </w:pPr>
      <w:r w:rsidRPr="00A62DEC">
        <w:rPr>
          <w:rStyle w:val="FootnoteReference"/>
          <w:rFonts w:ascii="Arial" w:hAnsi="Arial" w:cs="Arial"/>
        </w:rPr>
        <w:footnoteRef/>
      </w:r>
      <w:r w:rsidRPr="00A62DEC">
        <w:rPr>
          <w:rFonts w:ascii="Arial" w:hAnsi="Arial" w:cs="Arial"/>
        </w:rPr>
        <w:t xml:space="preserve"> </w:t>
      </w:r>
      <w:hyperlink r:id="rId11" w:history="1">
        <w:r w:rsidRPr="001835FA">
          <w:rPr>
            <w:rStyle w:val="Hyperlink"/>
            <w:rFonts w:ascii="Arial" w:hAnsi="Arial" w:cs="Arial"/>
          </w:rPr>
          <w:t>https://www.england.nhs.uk/wp-content/uploads/2014/05/who-pays.pdf</w:t>
        </w:r>
      </w:hyperlink>
      <w:r w:rsidRPr="001835FA">
        <w:rPr>
          <w:rFonts w:ascii="Arial" w:hAnsi="Arial" w:cs="Arial"/>
        </w:rPr>
        <w:t xml:space="preserve"> </w:t>
      </w:r>
    </w:p>
  </w:footnote>
  <w:footnote w:id="12">
    <w:p w14:paraId="0BAD3E5F" w14:textId="77777777" w:rsidR="00E6287D" w:rsidRDefault="00E6287D" w:rsidP="005A619A">
      <w:pPr>
        <w:pStyle w:val="FootnoteText"/>
      </w:pPr>
      <w:r>
        <w:rPr>
          <w:rStyle w:val="FootnoteReference"/>
        </w:rPr>
        <w:footnoteRef/>
      </w:r>
      <w:hyperlink r:id="rId12" w:history="1">
        <w:r w:rsidRPr="00B753AE">
          <w:rPr>
            <w:rStyle w:val="Hyperlink"/>
            <w:rFonts w:ascii="Arial" w:hAnsi="Arial" w:cs="Arial"/>
          </w:rPr>
          <w:t>https://assets.publishing.service.gov.uk/government/uploads/system/uploads/attachment_data/file/417412/Reference_Guide.pdf</w:t>
        </w:r>
      </w:hyperlink>
      <w:r>
        <w:rPr>
          <w:rFonts w:ascii="Arial" w:hAnsi="Arial" w:cs="Arial"/>
        </w:rPr>
        <w:t xml:space="preserve"> </w:t>
      </w:r>
    </w:p>
  </w:footnote>
  <w:footnote w:id="13">
    <w:p w14:paraId="103E8221" w14:textId="77777777" w:rsidR="00E6287D" w:rsidRDefault="00E6287D" w:rsidP="00557EE8">
      <w:pPr>
        <w:pStyle w:val="FootnoteText"/>
      </w:pPr>
      <w:r>
        <w:rPr>
          <w:rStyle w:val="FootnoteReference"/>
        </w:rPr>
        <w:footnoteRef/>
      </w:r>
      <w:r>
        <w:t xml:space="preserve"> If both criteria can be said to apply, contact the MHCS for advice.</w:t>
      </w:r>
    </w:p>
  </w:footnote>
  <w:footnote w:id="14">
    <w:p w14:paraId="4912E7A2" w14:textId="77777777" w:rsidR="00E6287D" w:rsidRDefault="00E6287D" w:rsidP="00557EE8">
      <w:pPr>
        <w:pStyle w:val="FootnoteText"/>
      </w:pPr>
      <w:r>
        <w:rPr>
          <w:rStyle w:val="FootnoteReference"/>
        </w:rPr>
        <w:footnoteRef/>
      </w:r>
      <w:r>
        <w:t xml:space="preserve"> If the patient is under the age of 18, (or 18 years old and subject to a DTO) the Responsible Clinician must contact the Youth Justice Board immediately. The Youth Justice Board must attend the s.117 meeting and is the placing authority for these detainees. See question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35C3" w14:textId="2EAF4E4E" w:rsidR="00E6287D" w:rsidRPr="0095648E" w:rsidRDefault="00E6287D" w:rsidP="00655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24B7" w14:textId="6F8E993A" w:rsidR="00E6287D" w:rsidRPr="0095648E" w:rsidRDefault="00E6287D" w:rsidP="00655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66CF" w14:textId="14FAF4EA" w:rsidR="00E6287D" w:rsidRPr="0095648E" w:rsidRDefault="00E6287D" w:rsidP="006556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A775" w14:textId="77777777" w:rsidR="00E6287D" w:rsidRPr="0095648E" w:rsidRDefault="00E6287D" w:rsidP="006556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9142" w14:textId="77777777" w:rsidR="00E6287D" w:rsidRPr="0095648E" w:rsidRDefault="00E6287D" w:rsidP="006556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9635" w14:textId="77777777" w:rsidR="00E6287D" w:rsidRPr="0095648E" w:rsidRDefault="00E6287D" w:rsidP="00655634">
    <w:pPr>
      <w:pStyle w:val="Header"/>
    </w:pPr>
    <w:r>
      <w:t>Appendix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5125"/>
    <w:multiLevelType w:val="hybridMultilevel"/>
    <w:tmpl w:val="3E34D0EC"/>
    <w:lvl w:ilvl="0" w:tplc="03F419C6">
      <w:start w:val="1"/>
      <w:numFmt w:val="bullet"/>
      <w:lvlText w:val=""/>
      <w:lvlJc w:val="left"/>
      <w:pPr>
        <w:ind w:left="720" w:hanging="323"/>
      </w:pPr>
      <w:rPr>
        <w:rFonts w:ascii="Symbol" w:hAnsi="Symbol" w:hint="default"/>
      </w:rPr>
    </w:lvl>
    <w:lvl w:ilvl="1" w:tplc="08090003" w:tentative="1">
      <w:start w:val="1"/>
      <w:numFmt w:val="bullet"/>
      <w:lvlText w:val="o"/>
      <w:lvlJc w:val="left"/>
      <w:pPr>
        <w:ind w:left="1763" w:hanging="360"/>
      </w:pPr>
      <w:rPr>
        <w:rFonts w:ascii="Courier New" w:hAnsi="Courier New" w:cs="Courier New" w:hint="default"/>
      </w:rPr>
    </w:lvl>
    <w:lvl w:ilvl="2" w:tplc="08090005" w:tentative="1">
      <w:start w:val="1"/>
      <w:numFmt w:val="bullet"/>
      <w:lvlText w:val=""/>
      <w:lvlJc w:val="left"/>
      <w:pPr>
        <w:ind w:left="2483" w:hanging="360"/>
      </w:pPr>
      <w:rPr>
        <w:rFonts w:ascii="Wingdings" w:hAnsi="Wingdings" w:hint="default"/>
      </w:rPr>
    </w:lvl>
    <w:lvl w:ilvl="3" w:tplc="08090001" w:tentative="1">
      <w:start w:val="1"/>
      <w:numFmt w:val="bullet"/>
      <w:lvlText w:val=""/>
      <w:lvlJc w:val="left"/>
      <w:pPr>
        <w:ind w:left="3203" w:hanging="360"/>
      </w:pPr>
      <w:rPr>
        <w:rFonts w:ascii="Symbol" w:hAnsi="Symbol" w:hint="default"/>
      </w:rPr>
    </w:lvl>
    <w:lvl w:ilvl="4" w:tplc="08090003" w:tentative="1">
      <w:start w:val="1"/>
      <w:numFmt w:val="bullet"/>
      <w:lvlText w:val="o"/>
      <w:lvlJc w:val="left"/>
      <w:pPr>
        <w:ind w:left="3923" w:hanging="360"/>
      </w:pPr>
      <w:rPr>
        <w:rFonts w:ascii="Courier New" w:hAnsi="Courier New" w:cs="Courier New" w:hint="default"/>
      </w:rPr>
    </w:lvl>
    <w:lvl w:ilvl="5" w:tplc="08090005" w:tentative="1">
      <w:start w:val="1"/>
      <w:numFmt w:val="bullet"/>
      <w:lvlText w:val=""/>
      <w:lvlJc w:val="left"/>
      <w:pPr>
        <w:ind w:left="4643" w:hanging="360"/>
      </w:pPr>
      <w:rPr>
        <w:rFonts w:ascii="Wingdings" w:hAnsi="Wingdings" w:hint="default"/>
      </w:rPr>
    </w:lvl>
    <w:lvl w:ilvl="6" w:tplc="08090001" w:tentative="1">
      <w:start w:val="1"/>
      <w:numFmt w:val="bullet"/>
      <w:lvlText w:val=""/>
      <w:lvlJc w:val="left"/>
      <w:pPr>
        <w:ind w:left="5363" w:hanging="360"/>
      </w:pPr>
      <w:rPr>
        <w:rFonts w:ascii="Symbol" w:hAnsi="Symbol" w:hint="default"/>
      </w:rPr>
    </w:lvl>
    <w:lvl w:ilvl="7" w:tplc="08090003" w:tentative="1">
      <w:start w:val="1"/>
      <w:numFmt w:val="bullet"/>
      <w:lvlText w:val="o"/>
      <w:lvlJc w:val="left"/>
      <w:pPr>
        <w:ind w:left="6083" w:hanging="360"/>
      </w:pPr>
      <w:rPr>
        <w:rFonts w:ascii="Courier New" w:hAnsi="Courier New" w:cs="Courier New" w:hint="default"/>
      </w:rPr>
    </w:lvl>
    <w:lvl w:ilvl="8" w:tplc="08090005" w:tentative="1">
      <w:start w:val="1"/>
      <w:numFmt w:val="bullet"/>
      <w:lvlText w:val=""/>
      <w:lvlJc w:val="left"/>
      <w:pPr>
        <w:ind w:left="6803" w:hanging="360"/>
      </w:pPr>
      <w:rPr>
        <w:rFonts w:ascii="Wingdings" w:hAnsi="Wingdings" w:hint="default"/>
      </w:rPr>
    </w:lvl>
  </w:abstractNum>
  <w:abstractNum w:abstractNumId="1" w15:restartNumberingAfterBreak="0">
    <w:nsid w:val="152E2AE3"/>
    <w:multiLevelType w:val="hybridMultilevel"/>
    <w:tmpl w:val="686C4CA8"/>
    <w:lvl w:ilvl="0" w:tplc="0D9C6336">
      <w:start w:val="1"/>
      <w:numFmt w:val="bullet"/>
      <w:lvlText w:val=""/>
      <w:lvlJc w:val="left"/>
      <w:pPr>
        <w:ind w:left="720" w:hanging="323"/>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C34438"/>
    <w:multiLevelType w:val="hybridMultilevel"/>
    <w:tmpl w:val="45AE7D82"/>
    <w:lvl w:ilvl="0" w:tplc="9AB6AB62">
      <w:start w:val="1"/>
      <w:numFmt w:val="bullet"/>
      <w:lvlText w:val=""/>
      <w:lvlJc w:val="left"/>
      <w:pPr>
        <w:ind w:left="720" w:hanging="32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4F274B"/>
    <w:multiLevelType w:val="hybridMultilevel"/>
    <w:tmpl w:val="3446C538"/>
    <w:lvl w:ilvl="0" w:tplc="0C465E68">
      <w:start w:val="1"/>
      <w:numFmt w:val="bullet"/>
      <w:lvlText w:val=""/>
      <w:lvlJc w:val="left"/>
      <w:pPr>
        <w:ind w:left="720" w:hanging="32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C7166"/>
    <w:multiLevelType w:val="hybridMultilevel"/>
    <w:tmpl w:val="29169E6C"/>
    <w:lvl w:ilvl="0" w:tplc="00228080">
      <w:start w:val="1"/>
      <w:numFmt w:val="bullet"/>
      <w:lvlText w:val=""/>
      <w:lvlJc w:val="left"/>
      <w:pPr>
        <w:ind w:left="720" w:hanging="32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14A99"/>
    <w:multiLevelType w:val="hybridMultilevel"/>
    <w:tmpl w:val="0540B58E"/>
    <w:lvl w:ilvl="0" w:tplc="53B23776">
      <w:start w:val="1"/>
      <w:numFmt w:val="bullet"/>
      <w:lvlText w:val=""/>
      <w:lvlJc w:val="left"/>
      <w:pPr>
        <w:ind w:left="323" w:hanging="323"/>
      </w:pPr>
      <w:rPr>
        <w:rFonts w:ascii="Symbol" w:hAnsi="Symbol" w:hint="default"/>
        <w:color w:val="auto"/>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6"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6B8232F"/>
    <w:multiLevelType w:val="hybridMultilevel"/>
    <w:tmpl w:val="9D16C60E"/>
    <w:lvl w:ilvl="0" w:tplc="913C0D32">
      <w:start w:val="1"/>
      <w:numFmt w:val="bullet"/>
      <w:lvlText w:val=""/>
      <w:lvlJc w:val="left"/>
      <w:pPr>
        <w:ind w:left="720" w:hanging="32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61665"/>
    <w:multiLevelType w:val="hybridMultilevel"/>
    <w:tmpl w:val="02B660AC"/>
    <w:lvl w:ilvl="0" w:tplc="CDE43000">
      <w:start w:val="1"/>
      <w:numFmt w:val="bullet"/>
      <w:lvlText w:val=""/>
      <w:lvlJc w:val="left"/>
      <w:pPr>
        <w:ind w:left="720" w:hanging="323"/>
      </w:pPr>
      <w:rPr>
        <w:rFonts w:ascii="Symbol" w:hAnsi="Symbol" w:hint="default"/>
        <w:color w:val="auto"/>
      </w:rPr>
    </w:lvl>
    <w:lvl w:ilvl="1" w:tplc="08090003">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0" w15:restartNumberingAfterBreak="0">
    <w:nsid w:val="4BEE1EBE"/>
    <w:multiLevelType w:val="hybridMultilevel"/>
    <w:tmpl w:val="4A843EE8"/>
    <w:lvl w:ilvl="0" w:tplc="0809000F">
      <w:start w:val="1"/>
      <w:numFmt w:val="decimal"/>
      <w:lvlText w:val="%1."/>
      <w:lvlJc w:val="left"/>
      <w:pPr>
        <w:ind w:left="789" w:hanging="720"/>
      </w:pPr>
    </w:lvl>
    <w:lvl w:ilvl="1" w:tplc="08090019">
      <w:start w:val="1"/>
      <w:numFmt w:val="lowerLetter"/>
      <w:lvlText w:val="%2."/>
      <w:lvlJc w:val="left"/>
      <w:pPr>
        <w:ind w:left="1149" w:hanging="360"/>
      </w:pPr>
    </w:lvl>
    <w:lvl w:ilvl="2" w:tplc="0809001B">
      <w:start w:val="1"/>
      <w:numFmt w:val="lowerRoman"/>
      <w:lvlText w:val="%3."/>
      <w:lvlJc w:val="right"/>
      <w:pPr>
        <w:ind w:left="1869" w:hanging="180"/>
      </w:pPr>
    </w:lvl>
    <w:lvl w:ilvl="3" w:tplc="0809000F">
      <w:start w:val="1"/>
      <w:numFmt w:val="decimal"/>
      <w:lvlText w:val="%4."/>
      <w:lvlJc w:val="left"/>
      <w:pPr>
        <w:ind w:left="2589" w:hanging="360"/>
      </w:pPr>
    </w:lvl>
    <w:lvl w:ilvl="4" w:tplc="08090019">
      <w:start w:val="1"/>
      <w:numFmt w:val="lowerLetter"/>
      <w:lvlText w:val="%5."/>
      <w:lvlJc w:val="left"/>
      <w:pPr>
        <w:ind w:left="3309" w:hanging="360"/>
      </w:pPr>
    </w:lvl>
    <w:lvl w:ilvl="5" w:tplc="0809001B">
      <w:start w:val="1"/>
      <w:numFmt w:val="lowerRoman"/>
      <w:lvlText w:val="%6."/>
      <w:lvlJc w:val="right"/>
      <w:pPr>
        <w:ind w:left="4029" w:hanging="180"/>
      </w:pPr>
    </w:lvl>
    <w:lvl w:ilvl="6" w:tplc="0809000F">
      <w:start w:val="1"/>
      <w:numFmt w:val="decimal"/>
      <w:lvlText w:val="%7."/>
      <w:lvlJc w:val="left"/>
      <w:pPr>
        <w:ind w:left="4749" w:hanging="360"/>
      </w:pPr>
    </w:lvl>
    <w:lvl w:ilvl="7" w:tplc="08090019">
      <w:start w:val="1"/>
      <w:numFmt w:val="lowerLetter"/>
      <w:lvlText w:val="%8."/>
      <w:lvlJc w:val="left"/>
      <w:pPr>
        <w:ind w:left="5469" w:hanging="360"/>
      </w:pPr>
    </w:lvl>
    <w:lvl w:ilvl="8" w:tplc="0809001B">
      <w:start w:val="1"/>
      <w:numFmt w:val="lowerRoman"/>
      <w:lvlText w:val="%9."/>
      <w:lvlJc w:val="right"/>
      <w:pPr>
        <w:ind w:left="6189" w:hanging="180"/>
      </w:pPr>
    </w:lvl>
  </w:abstractNum>
  <w:abstractNum w:abstractNumId="11" w15:restartNumberingAfterBreak="0">
    <w:nsid w:val="59E43B94"/>
    <w:multiLevelType w:val="hybridMultilevel"/>
    <w:tmpl w:val="1666B5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D242B4"/>
    <w:multiLevelType w:val="hybridMultilevel"/>
    <w:tmpl w:val="4DC4C2C8"/>
    <w:lvl w:ilvl="0" w:tplc="044C0F90">
      <w:start w:val="1"/>
      <w:numFmt w:val="bullet"/>
      <w:lvlText w:val=""/>
      <w:lvlJc w:val="left"/>
      <w:pPr>
        <w:ind w:left="720" w:hanging="32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4A7BD9"/>
    <w:multiLevelType w:val="hybridMultilevel"/>
    <w:tmpl w:val="B3403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CD5708"/>
    <w:multiLevelType w:val="hybridMultilevel"/>
    <w:tmpl w:val="A5DEE754"/>
    <w:lvl w:ilvl="0" w:tplc="A3EC25EE">
      <w:start w:val="1"/>
      <w:numFmt w:val="bullet"/>
      <w:lvlText w:val=""/>
      <w:lvlJc w:val="left"/>
      <w:pPr>
        <w:ind w:left="720" w:hanging="32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77EAE"/>
    <w:multiLevelType w:val="hybridMultilevel"/>
    <w:tmpl w:val="6434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70719"/>
    <w:multiLevelType w:val="hybridMultilevel"/>
    <w:tmpl w:val="D91EF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5C77D7"/>
    <w:multiLevelType w:val="multilevel"/>
    <w:tmpl w:val="82A4719C"/>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6266643"/>
    <w:multiLevelType w:val="hybridMultilevel"/>
    <w:tmpl w:val="7A94DFD0"/>
    <w:lvl w:ilvl="0" w:tplc="6A8C1A82">
      <w:start w:val="1"/>
      <w:numFmt w:val="bullet"/>
      <w:lvlText w:val=""/>
      <w:lvlJc w:val="left"/>
      <w:pPr>
        <w:ind w:left="720" w:hanging="32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256F6"/>
    <w:multiLevelType w:val="hybridMultilevel"/>
    <w:tmpl w:val="6BEEF874"/>
    <w:lvl w:ilvl="0" w:tplc="0AE8A5E2">
      <w:start w:val="1"/>
      <w:numFmt w:val="bullet"/>
      <w:lvlText w:val=""/>
      <w:lvlJc w:val="left"/>
      <w:pPr>
        <w:ind w:left="720" w:hanging="323"/>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CD3ADF"/>
    <w:multiLevelType w:val="hybridMultilevel"/>
    <w:tmpl w:val="C07CE61A"/>
    <w:lvl w:ilvl="0" w:tplc="93C8EF66">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6"/>
  </w:num>
  <w:num w:numId="3">
    <w:abstractNumId w:val="9"/>
  </w:num>
  <w:num w:numId="4">
    <w:abstractNumId w:val="1"/>
  </w:num>
  <w:num w:numId="5">
    <w:abstractNumId w:val="5"/>
  </w:num>
  <w:num w:numId="6">
    <w:abstractNumId w:val="3"/>
  </w:num>
  <w:num w:numId="7">
    <w:abstractNumId w:val="18"/>
  </w:num>
  <w:num w:numId="8">
    <w:abstractNumId w:val="19"/>
  </w:num>
  <w:num w:numId="9">
    <w:abstractNumId w:val="12"/>
  </w:num>
  <w:num w:numId="10">
    <w:abstractNumId w:val="4"/>
  </w:num>
  <w:num w:numId="11">
    <w:abstractNumId w:val="20"/>
  </w:num>
  <w:num w:numId="12">
    <w:abstractNumId w:val="7"/>
  </w:num>
  <w:num w:numId="13">
    <w:abstractNumId w:val="2"/>
  </w:num>
  <w:num w:numId="14">
    <w:abstractNumId w:val="14"/>
  </w:num>
  <w:num w:numId="15">
    <w:abstractNumId w:val="0"/>
  </w:num>
  <w:num w:numId="16">
    <w:abstractNumId w:val="10"/>
  </w:num>
  <w:num w:numId="17">
    <w:abstractNumId w:val="17"/>
  </w:num>
  <w:num w:numId="18">
    <w:abstractNumId w:val="11"/>
  </w:num>
  <w:num w:numId="19">
    <w:abstractNumId w:val="13"/>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AC"/>
    <w:rsid w:val="000167A2"/>
    <w:rsid w:val="0004105F"/>
    <w:rsid w:val="00075799"/>
    <w:rsid w:val="00131C25"/>
    <w:rsid w:val="001830B7"/>
    <w:rsid w:val="001835FA"/>
    <w:rsid w:val="00184FB8"/>
    <w:rsid w:val="0035213C"/>
    <w:rsid w:val="00355242"/>
    <w:rsid w:val="003C5E07"/>
    <w:rsid w:val="003F3007"/>
    <w:rsid w:val="0041131D"/>
    <w:rsid w:val="00465D27"/>
    <w:rsid w:val="004B7980"/>
    <w:rsid w:val="004D415A"/>
    <w:rsid w:val="005259D8"/>
    <w:rsid w:val="00550528"/>
    <w:rsid w:val="00557EE8"/>
    <w:rsid w:val="005705DE"/>
    <w:rsid w:val="005A619A"/>
    <w:rsid w:val="005A7BBD"/>
    <w:rsid w:val="005E5831"/>
    <w:rsid w:val="00635037"/>
    <w:rsid w:val="00655634"/>
    <w:rsid w:val="0074723B"/>
    <w:rsid w:val="007D3003"/>
    <w:rsid w:val="008C16AC"/>
    <w:rsid w:val="00972BE5"/>
    <w:rsid w:val="00973C49"/>
    <w:rsid w:val="009853DB"/>
    <w:rsid w:val="009B76F9"/>
    <w:rsid w:val="009C5261"/>
    <w:rsid w:val="00A62DEC"/>
    <w:rsid w:val="00AB4846"/>
    <w:rsid w:val="00B47298"/>
    <w:rsid w:val="00B57B11"/>
    <w:rsid w:val="00C277D9"/>
    <w:rsid w:val="00C56D88"/>
    <w:rsid w:val="00C934DD"/>
    <w:rsid w:val="00CC21D3"/>
    <w:rsid w:val="00CE1C1A"/>
    <w:rsid w:val="00D57055"/>
    <w:rsid w:val="00E102B4"/>
    <w:rsid w:val="00E55CA3"/>
    <w:rsid w:val="00E6287D"/>
    <w:rsid w:val="00E8516B"/>
    <w:rsid w:val="00EB6387"/>
    <w:rsid w:val="00ED5211"/>
    <w:rsid w:val="00F15730"/>
    <w:rsid w:val="00F71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8433"/>
    <o:shapelayout v:ext="edit">
      <o:idmap v:ext="edit" data="1"/>
    </o:shapelayout>
  </w:shapeDefaults>
  <w:decimalSymbol w:val="."/>
  <w:listSeparator w:val=","/>
  <w14:docId w14:val="7B56F995"/>
  <w15:chartTrackingRefBased/>
  <w15:docId w15:val="{CD3638D0-4419-4387-92EE-764DD30B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831"/>
    <w:rPr>
      <w:rFonts w:ascii="Arial" w:hAnsi="Arial"/>
      <w:sz w:val="24"/>
    </w:rPr>
  </w:style>
  <w:style w:type="paragraph" w:styleId="Heading1">
    <w:name w:val="heading 1"/>
    <w:basedOn w:val="Title"/>
    <w:next w:val="Normal"/>
    <w:link w:val="Heading1Char"/>
    <w:uiPriority w:val="9"/>
    <w:qFormat/>
    <w:rsid w:val="005E5831"/>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5E5831"/>
    <w:pPr>
      <w:numPr>
        <w:ilvl w:val="1"/>
        <w:numId w:val="2"/>
      </w:numPr>
      <w:spacing w:after="0" w:line="360" w:lineRule="auto"/>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5E5831"/>
    <w:pPr>
      <w:numPr>
        <w:ilvl w:val="2"/>
        <w:numId w:val="2"/>
      </w:numPr>
      <w:spacing w:after="0" w:line="360" w:lineRule="auto"/>
      <w:outlineLvl w:val="2"/>
    </w:pPr>
    <w:rPr>
      <w:rFonts w:eastAsia="Times New Roman" w:cs="Times New Roman"/>
      <w:b/>
      <w:bCs/>
      <w:szCs w:val="26"/>
    </w:rPr>
  </w:style>
  <w:style w:type="paragraph" w:styleId="Heading4">
    <w:name w:val="heading 4"/>
    <w:basedOn w:val="Normal"/>
    <w:next w:val="Normal"/>
    <w:link w:val="Heading4Char"/>
    <w:uiPriority w:val="9"/>
    <w:semiHidden/>
    <w:unhideWhenUsed/>
    <w:rsid w:val="005E5831"/>
    <w:pPr>
      <w:keepNext/>
      <w:keepLines/>
      <w:numPr>
        <w:ilvl w:val="3"/>
        <w:numId w:val="2"/>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5E5831"/>
    <w:pPr>
      <w:keepNext/>
      <w:keepLines/>
      <w:numPr>
        <w:ilvl w:val="4"/>
        <w:numId w:val="2"/>
      </w:numPr>
      <w:spacing w:before="200" w:after="0" w:line="240" w:lineRule="auto"/>
      <w:outlineLvl w:val="4"/>
    </w:pPr>
    <w:rPr>
      <w:rFonts w:asciiTheme="majorHAnsi" w:eastAsiaTheme="majorEastAsia" w:hAnsiTheme="majorHAnsi" w:cstheme="majorBidi"/>
      <w:bCs/>
      <w:color w:val="1F3763" w:themeColor="accent1" w:themeShade="7F"/>
      <w:szCs w:val="26"/>
    </w:rPr>
  </w:style>
  <w:style w:type="paragraph" w:styleId="Heading6">
    <w:name w:val="heading 6"/>
    <w:basedOn w:val="Normal"/>
    <w:next w:val="Normal"/>
    <w:link w:val="Heading6Char"/>
    <w:uiPriority w:val="9"/>
    <w:semiHidden/>
    <w:unhideWhenUsed/>
    <w:qFormat/>
    <w:rsid w:val="005E5831"/>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Cs w:val="26"/>
    </w:rPr>
  </w:style>
  <w:style w:type="paragraph" w:styleId="Heading7">
    <w:name w:val="heading 7"/>
    <w:basedOn w:val="Normal"/>
    <w:next w:val="Normal"/>
    <w:link w:val="Heading7Char"/>
    <w:uiPriority w:val="9"/>
    <w:semiHidden/>
    <w:unhideWhenUsed/>
    <w:qFormat/>
    <w:rsid w:val="005E5831"/>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iPriority w:val="9"/>
    <w:semiHidden/>
    <w:unhideWhenUsed/>
    <w:qFormat/>
    <w:rsid w:val="005E5831"/>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5E5831"/>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5E5831"/>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5E5831"/>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5E583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5E5831"/>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5E5831"/>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5E583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E583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E5831"/>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1830B7"/>
    <w:pPr>
      <w:tabs>
        <w:tab w:val="right" w:leader="dot" w:pos="9054"/>
      </w:tabs>
      <w:spacing w:after="0" w:line="360" w:lineRule="auto"/>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1830B7"/>
    <w:pPr>
      <w:tabs>
        <w:tab w:val="right" w:leader="dot" w:pos="9016"/>
      </w:tabs>
      <w:spacing w:after="0" w:line="240" w:lineRule="auto"/>
      <w:ind w:left="240"/>
      <w:jc w:val="both"/>
    </w:pPr>
    <w:rPr>
      <w:rFonts w:eastAsia="Times New Roman" w:cs="Times New Roman"/>
      <w:bCs/>
      <w:szCs w:val="26"/>
    </w:rPr>
  </w:style>
  <w:style w:type="table" w:styleId="TableGrid">
    <w:name w:val="Table Grid"/>
    <w:basedOn w:val="TableNormal"/>
    <w:uiPriority w:val="3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831"/>
    <w:pPr>
      <w:spacing w:after="0" w:line="240" w:lineRule="auto"/>
      <w:ind w:left="720"/>
      <w:contextualSpacing/>
    </w:pPr>
    <w:rPr>
      <w:rFonts w:eastAsia="Times New Roman" w:cs="Times New Roman"/>
      <w:bCs/>
      <w:szCs w:val="26"/>
    </w:rPr>
  </w:style>
  <w:style w:type="paragraph" w:styleId="Title">
    <w:name w:val="Title"/>
    <w:basedOn w:val="Normal"/>
    <w:next w:val="Normal"/>
    <w:link w:val="TitleChar"/>
    <w:uiPriority w:val="10"/>
    <w:qFormat/>
    <w:rsid w:val="005E5831"/>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5E5831"/>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sz w:val="22"/>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5E5831"/>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FootnoteText">
    <w:name w:val="footnote text"/>
    <w:basedOn w:val="Normal"/>
    <w:link w:val="FootnoteTextChar"/>
    <w:uiPriority w:val="99"/>
    <w:semiHidden/>
    <w:unhideWhenUsed/>
    <w:rsid w:val="005A619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A619A"/>
    <w:rPr>
      <w:sz w:val="20"/>
      <w:szCs w:val="20"/>
    </w:rPr>
  </w:style>
  <w:style w:type="character" w:styleId="FootnoteReference">
    <w:name w:val="footnote reference"/>
    <w:basedOn w:val="DefaultParagraphFont"/>
    <w:uiPriority w:val="99"/>
    <w:unhideWhenUsed/>
    <w:rsid w:val="005A619A"/>
    <w:rPr>
      <w:vertAlign w:val="superscript"/>
    </w:rPr>
  </w:style>
  <w:style w:type="paragraph" w:customStyle="1" w:styleId="Default">
    <w:name w:val="Default"/>
    <w:rsid w:val="00557EE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41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05F"/>
    <w:rPr>
      <w:rFonts w:ascii="Segoe UI" w:hAnsi="Segoe UI" w:cs="Segoe UI"/>
      <w:sz w:val="18"/>
      <w:szCs w:val="18"/>
    </w:rPr>
  </w:style>
  <w:style w:type="character" w:styleId="FollowedHyperlink">
    <w:name w:val="FollowedHyperlink"/>
    <w:basedOn w:val="DefaultParagraphFont"/>
    <w:uiPriority w:val="99"/>
    <w:semiHidden/>
    <w:unhideWhenUsed/>
    <w:rsid w:val="00635037"/>
    <w:rPr>
      <w:color w:val="954F72" w:themeColor="followedHyperlink"/>
      <w:u w:val="single"/>
    </w:rPr>
  </w:style>
  <w:style w:type="character" w:styleId="CommentReference">
    <w:name w:val="annotation reference"/>
    <w:basedOn w:val="DefaultParagraphFont"/>
    <w:uiPriority w:val="99"/>
    <w:semiHidden/>
    <w:unhideWhenUsed/>
    <w:rsid w:val="00635037"/>
    <w:rPr>
      <w:sz w:val="16"/>
      <w:szCs w:val="16"/>
    </w:rPr>
  </w:style>
  <w:style w:type="paragraph" w:styleId="CommentText">
    <w:name w:val="annotation text"/>
    <w:basedOn w:val="Normal"/>
    <w:link w:val="CommentTextChar"/>
    <w:uiPriority w:val="99"/>
    <w:semiHidden/>
    <w:unhideWhenUsed/>
    <w:rsid w:val="00635037"/>
    <w:pPr>
      <w:spacing w:line="240" w:lineRule="auto"/>
    </w:pPr>
    <w:rPr>
      <w:sz w:val="20"/>
      <w:szCs w:val="20"/>
    </w:rPr>
  </w:style>
  <w:style w:type="character" w:customStyle="1" w:styleId="CommentTextChar">
    <w:name w:val="Comment Text Char"/>
    <w:basedOn w:val="DefaultParagraphFont"/>
    <w:link w:val="CommentText"/>
    <w:uiPriority w:val="99"/>
    <w:semiHidden/>
    <w:rsid w:val="006350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5037"/>
    <w:rPr>
      <w:b/>
      <w:bCs/>
    </w:rPr>
  </w:style>
  <w:style w:type="character" w:customStyle="1" w:styleId="CommentSubjectChar">
    <w:name w:val="Comment Subject Char"/>
    <w:basedOn w:val="CommentTextChar"/>
    <w:link w:val="CommentSubject"/>
    <w:uiPriority w:val="99"/>
    <w:semiHidden/>
    <w:rsid w:val="00635037"/>
    <w:rPr>
      <w:rFonts w:ascii="Arial" w:hAnsi="Arial"/>
      <w:b/>
      <w:bCs/>
      <w:sz w:val="20"/>
      <w:szCs w:val="20"/>
    </w:rPr>
  </w:style>
  <w:style w:type="paragraph" w:styleId="Revision">
    <w:name w:val="Revision"/>
    <w:hidden/>
    <w:uiPriority w:val="99"/>
    <w:semiHidden/>
    <w:rsid w:val="00635037"/>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1835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215648/dh_125768.pdf" TargetMode="External"/><Relationship Id="rId18" Type="http://schemas.openxmlformats.org/officeDocument/2006/relationships/hyperlink" Target="https://www.longtermplan.nhs.uk/publication/nhs-long-term-plan/" TargetMode="External"/><Relationship Id="rId26" Type="http://schemas.openxmlformats.org/officeDocument/2006/relationships/image" Target="media/image3.jpeg"/><Relationship Id="rId39"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s://webarchive.nationalarchives.gov.uk/20130124042407/http:/www.dh.gov.uk/prod_consum_dh/groups/dh_digitalassets/@dh/@en/documents/digitalasset/dh_083649.pdf" TargetMode="External"/><Relationship Id="rId34" Type="http://schemas.openxmlformats.org/officeDocument/2006/relationships/header" Target="header3.xml"/><Relationship Id="rId42"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groups/independent-review-of-the-mental-health-act" TargetMode="External"/><Relationship Id="rId25" Type="http://schemas.openxmlformats.org/officeDocument/2006/relationships/footer" Target="footer1.xml"/><Relationship Id="rId33" Type="http://schemas.openxmlformats.org/officeDocument/2006/relationships/hyperlink" Target="mailto:YJBPlacements-MentalHealthTransfers@yjb.gsi.gov.uk" TargetMode="External"/><Relationship Id="rId38"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35512/MHA_Code_of_Practice.PDF" TargetMode="External"/><Relationship Id="rId20" Type="http://schemas.openxmlformats.org/officeDocument/2006/relationships/hyperlink" Target="https://www.england.nhs.uk/wp-content/uploads/2014/05/who-pays.pdf" TargetMode="External"/><Relationship Id="rId29" Type="http://schemas.openxmlformats.org/officeDocument/2006/relationships/hyperlink" Target="mailto:PRISON.TRANSFERS@HMPS.GSI.GOV.UK" TargetMode="External"/><Relationship Id="rId41"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sets.publishing.service.gov.uk/government/uploads/system/uploads/attachment_data/file/417412/Reference_Guide.pdf" TargetMode="External"/><Relationship Id="rId32" Type="http://schemas.openxmlformats.org/officeDocument/2006/relationships/image" Target="media/image5.png"/><Relationship Id="rId37" Type="http://schemas.openxmlformats.org/officeDocument/2006/relationships/header" Target="header5.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417412/Reference_Guide.pdf" TargetMode="External"/><Relationship Id="rId23" Type="http://schemas.openxmlformats.org/officeDocument/2006/relationships/hyperlink" Target="https://www.england.nhs.uk/wp-content/uploads/2014/05/who-pays.pdf"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england.nhs.uk/commissioning/spec-services/npc-crg/group-c/c02/" TargetMode="External"/><Relationship Id="rId31" Type="http://schemas.openxmlformats.org/officeDocument/2006/relationships/image" Target="media/image4.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apdeathsincustody.independent.gov.uk/wp-content/uploads/2011/08/Transfer-from-custody-of-young-people-under-the-Menatal-Health-Act.pdf" TargetMode="External"/><Relationship Id="rId22" Type="http://schemas.openxmlformats.org/officeDocument/2006/relationships/hyperlink" Target="http://www.legislation.gov.uk/ukpga/2005/9/pdfs/ukpga_20050009_en.pdf" TargetMode="External"/><Relationship Id="rId27" Type="http://schemas.openxmlformats.org/officeDocument/2006/relationships/hyperlink" Target="mailto:PRISON.TRANSFERS@HMPS.GSI.GOV.UK" TargetMode="External"/><Relationship Id="rId30" Type="http://schemas.openxmlformats.org/officeDocument/2006/relationships/header" Target="header2.xml"/><Relationship Id="rId35" Type="http://schemas.openxmlformats.org/officeDocument/2006/relationships/image" Target="media/image6.png"/><Relationship Id="rId43"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ngland.nhs.uk/wp-content/uploads/2014/05/who-pays.pdf" TargetMode="External"/><Relationship Id="rId3" Type="http://schemas.openxmlformats.org/officeDocument/2006/relationships/hyperlink" Target="https://assets.publishing.service.gov.uk/government/uploads/system/uploads/attachment_data/file/417412/Reference_Guide.pdf" TargetMode="External"/><Relationship Id="rId7" Type="http://schemas.openxmlformats.org/officeDocument/2006/relationships/hyperlink" Target="https://www.england.nhs.uk/commissioning/spec-services/npc-crg/group-c/c02/" TargetMode="External"/><Relationship Id="rId12" Type="http://schemas.openxmlformats.org/officeDocument/2006/relationships/hyperlink" Target="https://assets.publishing.service.gov.uk/government/uploads/system/uploads/attachment_data/file/417412/Reference_Guide.pdf" TargetMode="External"/><Relationship Id="rId2" Type="http://schemas.openxmlformats.org/officeDocument/2006/relationships/hyperlink" Target="http://iapdeathsincustody.independent.gov.uk/wp-content/uploads/2011/08/Transfer-from-custody-of-young-people-under-the-Menatal-Health-Act.pdf" TargetMode="External"/><Relationship Id="rId1" Type="http://schemas.openxmlformats.org/officeDocument/2006/relationships/hyperlink" Target="https://assets.publishing.service.gov.uk/government/uploads/system/uploads/attachment_data/file/215648/dh_125768.pdf" TargetMode="External"/><Relationship Id="rId6" Type="http://schemas.openxmlformats.org/officeDocument/2006/relationships/hyperlink" Target="https://www.longtermplan.nhs.uk/" TargetMode="External"/><Relationship Id="rId11" Type="http://schemas.openxmlformats.org/officeDocument/2006/relationships/hyperlink" Target="https://www.england.nhs.uk/wp-content/uploads/2014/05/who-pays.pdf" TargetMode="External"/><Relationship Id="rId5" Type="http://schemas.openxmlformats.org/officeDocument/2006/relationships/hyperlink" Target="https://www.gov.uk/government/groups/independent-review-of-the-mental-health-act" TargetMode="External"/><Relationship Id="rId10" Type="http://schemas.openxmlformats.org/officeDocument/2006/relationships/hyperlink" Target="http://www.legislation.gov.uk/ukpga/2005/9/pdfs/ukpga_20050009_en.pdf" TargetMode="External"/><Relationship Id="rId4" Type="http://schemas.openxmlformats.org/officeDocument/2006/relationships/hyperlink" Target="https://assets.publishing.service.gov.uk/government/uploads/system/uploads/attachment_data/file/435512/MHA_Code_of_Practice.PDF" TargetMode="External"/><Relationship Id="rId9" Type="http://schemas.openxmlformats.org/officeDocument/2006/relationships/hyperlink" Target="https://webarchive.nationalarchives.gov.uk/20130124042407/http:/www.dh.gov.uk/prod_consum_dh/groups/dh_digitalassets/@dh/@en/documents/digitalasset/dh_0836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9" ma:contentTypeDescription="Create a new document." ma:contentTypeScope="" ma:versionID="8169ffbeba509925200f3a3d0b494290">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6a69e71d600c1e148d8985e5128b887"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element ref="ns4: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element name="Date" ma:index="16"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f90e7bc6-a3db-487f-b513-bfabef5bed3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0a0163ae-5848-43fd-814f-2aee77efba28</TermId>
        </TermInfo>
      </Terms>
    </TaxKeywordTaxHTField>
    <template xmlns="5d66da30-c57e-467e-bd92-94ce3dcc2d9c">Document</template>
    <TaxCatchAll xmlns="cccaf3ac-2de9-44d4-aa31-54302fceb5f7">
      <Value>21</Value>
    </TaxCatchAll>
    <Date xmlns="5d66da30-c57e-467e-bd92-94ce3dcc2d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B73F-73A5-4BED-B3D7-4108A6543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98D31-1AEF-4772-AE79-046A9AD681E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5d66da30-c57e-467e-bd92-94ce3dcc2d9c"/>
    <ds:schemaRef ds:uri="cccaf3ac-2de9-44d4-aa31-54302fceb5f7"/>
    <ds:schemaRef ds:uri="f90e7bc6-a3db-487f-b513-bfabef5bed32"/>
    <ds:schemaRef ds:uri="http://www.w3.org/XML/1998/namespace"/>
  </ds:schemaRefs>
</ds:datastoreItem>
</file>

<file path=customXml/itemProps3.xml><?xml version="1.0" encoding="utf-8"?>
<ds:datastoreItem xmlns:ds="http://schemas.openxmlformats.org/officeDocument/2006/customXml" ds:itemID="{6F45F8B0-28E2-44D6-BEEB-4E3D4B0BB24C}">
  <ds:schemaRefs>
    <ds:schemaRef ds:uri="http://schemas.microsoft.com/sharepoint/v3/contenttype/forms"/>
  </ds:schemaRefs>
</ds:datastoreItem>
</file>

<file path=customXml/itemProps4.xml><?xml version="1.0" encoding="utf-8"?>
<ds:datastoreItem xmlns:ds="http://schemas.openxmlformats.org/officeDocument/2006/customXml" ds:itemID="{2BA8A9E0-6473-4BEB-9808-0CD88499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6648</Words>
  <Characters>37899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Sansom, Paul</dc:creator>
  <cp:keywords>visual identity</cp:keywords>
  <dc:description/>
  <cp:lastModifiedBy>Paul Goulding</cp:lastModifiedBy>
  <cp:revision>3</cp:revision>
  <dcterms:created xsi:type="dcterms:W3CDTF">2019-05-22T13:57:00Z</dcterms:created>
  <dcterms:modified xsi:type="dcterms:W3CDTF">2019-05-23T08:27:00Z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0x010100A54A07F297CB714AA444711BE03C57E6</vt:lpwstr>
  </property>
  <property fmtid="{D5CDD505-2E9C-101B-9397-08002B2CF9AE}" pid="3" name="TaxKeyword">
    <vt:lpwstr>21;#visual identity|0a0163ae-5848-43fd-814f-2aee77efba28</vt:lpwstr>
  </property>
</Properties>
</file>