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4E46" w14:textId="15675A83" w:rsidR="00D13F77" w:rsidRDefault="009A745D" w:rsidP="00860857">
      <w:pPr>
        <w:pStyle w:val="Heading1"/>
        <w:spacing w:after="360"/>
        <w:rPr>
          <w:rFonts w:eastAsia="Times New Roman"/>
          <w:lang w:eastAsia="en-GB"/>
        </w:rPr>
      </w:pPr>
      <w:bookmarkStart w:id="0" w:name="_Toc18490762"/>
      <w:r>
        <w:rPr>
          <w:rFonts w:eastAsia="Times New Roman"/>
          <w:lang w:eastAsia="en-GB"/>
        </w:rPr>
        <w:t xml:space="preserve">Feedback: </w:t>
      </w:r>
      <w:bookmarkEnd w:id="0"/>
      <w:r w:rsidR="00606B58">
        <w:t>2022/23 finance and payment engagement</w:t>
      </w:r>
    </w:p>
    <w:p w14:paraId="3BAB56B3" w14:textId="3E73DC89" w:rsidR="00EA3BCC" w:rsidRPr="009B146D" w:rsidRDefault="00EA3BCC" w:rsidP="00362D98">
      <w:pPr>
        <w:pStyle w:val="BodyText2"/>
        <w:rPr>
          <w:i/>
          <w:iCs/>
          <w:lang w:eastAsia="en-GB"/>
        </w:rPr>
      </w:pPr>
      <w:r>
        <w:rPr>
          <w:lang w:eastAsia="en-GB"/>
        </w:rPr>
        <w:t xml:space="preserve">This survey </w:t>
      </w:r>
      <w:r w:rsidR="009B146D">
        <w:rPr>
          <w:lang w:eastAsia="en-GB"/>
        </w:rPr>
        <w:t xml:space="preserve">accompanies the </w:t>
      </w:r>
      <w:r w:rsidR="00606B58">
        <w:rPr>
          <w:lang w:eastAsia="en-GB"/>
        </w:rPr>
        <w:t xml:space="preserve">finance and payment </w:t>
      </w:r>
      <w:r w:rsidR="009B146D">
        <w:rPr>
          <w:lang w:eastAsia="en-GB"/>
        </w:rPr>
        <w:t xml:space="preserve">engagement </w:t>
      </w:r>
      <w:r w:rsidR="00606B58">
        <w:rPr>
          <w:lang w:eastAsia="en-GB"/>
        </w:rPr>
        <w:t xml:space="preserve">workshops running during </w:t>
      </w:r>
      <w:r w:rsidR="007F3653">
        <w:rPr>
          <w:lang w:eastAsia="en-GB"/>
        </w:rPr>
        <w:t>July</w:t>
      </w:r>
      <w:r w:rsidR="00606B58">
        <w:rPr>
          <w:lang w:eastAsia="en-GB"/>
        </w:rPr>
        <w:t xml:space="preserve"> 202</w:t>
      </w:r>
      <w:r w:rsidR="007F3653">
        <w:rPr>
          <w:lang w:eastAsia="en-GB"/>
        </w:rPr>
        <w:t>2</w:t>
      </w:r>
      <w:r w:rsidR="00606B58">
        <w:rPr>
          <w:lang w:eastAsia="en-GB"/>
        </w:rPr>
        <w:t>.</w:t>
      </w:r>
    </w:p>
    <w:p w14:paraId="24924CA9" w14:textId="7EC85124" w:rsidR="008A2E40" w:rsidRDefault="00860857" w:rsidP="009A745D">
      <w:pPr>
        <w:pStyle w:val="BodyText2"/>
        <w:rPr>
          <w:lang w:eastAsia="en-GB"/>
        </w:rPr>
      </w:pPr>
      <w:r w:rsidRPr="00104B2F">
        <w:rPr>
          <w:lang w:eastAsia="en-GB"/>
        </w:rPr>
        <w:t xml:space="preserve">The deadline for </w:t>
      </w:r>
      <w:r w:rsidR="00104B2F">
        <w:rPr>
          <w:lang w:eastAsia="en-GB"/>
        </w:rPr>
        <w:t>submitting the survey</w:t>
      </w:r>
      <w:r w:rsidRPr="00104B2F">
        <w:rPr>
          <w:lang w:eastAsia="en-GB"/>
        </w:rPr>
        <w:t xml:space="preserve"> is </w:t>
      </w:r>
      <w:r w:rsidR="002748C7">
        <w:rPr>
          <w:lang w:eastAsia="en-GB"/>
        </w:rPr>
        <w:t xml:space="preserve">the end of </w:t>
      </w:r>
      <w:r w:rsidR="007F3653">
        <w:rPr>
          <w:b/>
          <w:highlight w:val="yellow"/>
          <w:lang w:eastAsia="en-GB"/>
        </w:rPr>
        <w:t xml:space="preserve">27 July </w:t>
      </w:r>
      <w:r w:rsidR="005D12FC" w:rsidRPr="009B146D">
        <w:rPr>
          <w:b/>
          <w:highlight w:val="yellow"/>
          <w:lang w:eastAsia="en-GB"/>
        </w:rPr>
        <w:t>20</w:t>
      </w:r>
      <w:r w:rsidR="007F3653">
        <w:rPr>
          <w:b/>
          <w:highlight w:val="yellow"/>
          <w:lang w:eastAsia="en-GB"/>
        </w:rPr>
        <w:t>2</w:t>
      </w:r>
      <w:r w:rsidR="00606B58">
        <w:rPr>
          <w:b/>
          <w:highlight w:val="yellow"/>
          <w:lang w:eastAsia="en-GB"/>
        </w:rPr>
        <w:t>2</w:t>
      </w:r>
      <w:r w:rsidRPr="00104B2F">
        <w:rPr>
          <w:lang w:eastAsia="en-GB"/>
        </w:rPr>
        <w:t>.</w:t>
      </w:r>
    </w:p>
    <w:p w14:paraId="4B08CC74" w14:textId="5AC3AFD8" w:rsidR="00104B2F" w:rsidRDefault="00104B2F" w:rsidP="009A745D">
      <w:pPr>
        <w:pStyle w:val="BodyText2"/>
        <w:rPr>
          <w:lang w:eastAsia="en-GB"/>
        </w:rPr>
      </w:pPr>
      <w:r>
        <w:rPr>
          <w:lang w:eastAsia="en-GB"/>
        </w:rPr>
        <w:t xml:space="preserve">Final survey responses should be submitted here: </w:t>
      </w:r>
      <w:r w:rsidR="00606B58" w:rsidRPr="00606B58">
        <w:rPr>
          <w:highlight w:val="yellow"/>
        </w:rPr>
        <w:t>LINK</w:t>
      </w:r>
    </w:p>
    <w:p w14:paraId="05E5F543" w14:textId="77777777" w:rsidR="004837DC" w:rsidRDefault="004837DC" w:rsidP="004837DC">
      <w:pPr>
        <w:pStyle w:val="BodyText2NoSpacing"/>
      </w:pPr>
    </w:p>
    <w:p w14:paraId="20B7B249" w14:textId="61FEBD51" w:rsidR="004837DC" w:rsidRDefault="004837DC" w:rsidP="004837DC">
      <w:pPr>
        <w:pStyle w:val="Heading2"/>
      </w:pPr>
      <w:r>
        <w:t>About you</w:t>
      </w:r>
    </w:p>
    <w:tbl>
      <w:tblPr>
        <w:tblStyle w:val="TableGrid"/>
        <w:tblW w:w="9322" w:type="dxa"/>
        <w:tblCellMar>
          <w:top w:w="170" w:type="dxa"/>
          <w:bottom w:w="170" w:type="dxa"/>
        </w:tblCellMar>
        <w:tblLook w:val="0480" w:firstRow="0" w:lastRow="0" w:firstColumn="1" w:lastColumn="0" w:noHBand="0" w:noVBand="1"/>
      </w:tblPr>
      <w:tblGrid>
        <w:gridCol w:w="2235"/>
        <w:gridCol w:w="7087"/>
      </w:tblGrid>
      <w:tr w:rsidR="004837DC" w:rsidRPr="00F64478" w14:paraId="2503256B" w14:textId="77777777" w:rsidTr="003942FB">
        <w:tc>
          <w:tcPr>
            <w:tcW w:w="2235" w:type="dxa"/>
          </w:tcPr>
          <w:p w14:paraId="15D310F2" w14:textId="77777777" w:rsidR="004837DC" w:rsidRPr="004837DC" w:rsidRDefault="004837DC" w:rsidP="005B76CE">
            <w:pPr>
              <w:pStyle w:val="TableText"/>
              <w:rPr>
                <w:b/>
              </w:rPr>
            </w:pPr>
            <w:r w:rsidRPr="004837DC">
              <w:rPr>
                <w:b/>
              </w:rPr>
              <w:t>Name</w:t>
            </w:r>
          </w:p>
        </w:tc>
        <w:tc>
          <w:tcPr>
            <w:tcW w:w="7087" w:type="dxa"/>
          </w:tcPr>
          <w:p w14:paraId="5D3DC032" w14:textId="77777777" w:rsidR="004837DC" w:rsidRPr="00F64478" w:rsidRDefault="004837DC" w:rsidP="005B76CE">
            <w:pPr>
              <w:pStyle w:val="TableText"/>
            </w:pPr>
          </w:p>
        </w:tc>
      </w:tr>
      <w:tr w:rsidR="009A432D" w:rsidRPr="00F64478" w14:paraId="6A7C42CB" w14:textId="77777777" w:rsidTr="00D55070">
        <w:tc>
          <w:tcPr>
            <w:tcW w:w="2235" w:type="dxa"/>
          </w:tcPr>
          <w:p w14:paraId="25F37538" w14:textId="77777777" w:rsidR="009A432D" w:rsidRPr="004837DC" w:rsidRDefault="009A432D" w:rsidP="00D55070">
            <w:pPr>
              <w:pStyle w:val="TableText"/>
              <w:rPr>
                <w:b/>
              </w:rPr>
            </w:pPr>
            <w:r w:rsidRPr="004837DC">
              <w:rPr>
                <w:b/>
              </w:rPr>
              <w:t>Email</w:t>
            </w:r>
          </w:p>
        </w:tc>
        <w:tc>
          <w:tcPr>
            <w:tcW w:w="7087" w:type="dxa"/>
          </w:tcPr>
          <w:p w14:paraId="07E4AAE2" w14:textId="77777777" w:rsidR="009A432D" w:rsidRPr="00F64478" w:rsidRDefault="009A432D" w:rsidP="00D55070">
            <w:pPr>
              <w:pStyle w:val="TableText"/>
            </w:pPr>
          </w:p>
        </w:tc>
      </w:tr>
      <w:tr w:rsidR="004837DC" w:rsidRPr="00F64478" w14:paraId="1D2C8FEB" w14:textId="77777777" w:rsidTr="003942FB">
        <w:tc>
          <w:tcPr>
            <w:tcW w:w="2235" w:type="dxa"/>
          </w:tcPr>
          <w:p w14:paraId="04BF38E4" w14:textId="77777777" w:rsidR="004837DC" w:rsidRPr="004837DC" w:rsidRDefault="004837DC" w:rsidP="005B76CE">
            <w:pPr>
              <w:pStyle w:val="TableText"/>
              <w:rPr>
                <w:b/>
              </w:rPr>
            </w:pPr>
            <w:r w:rsidRPr="004837DC">
              <w:rPr>
                <w:b/>
              </w:rPr>
              <w:t>Role</w:t>
            </w:r>
          </w:p>
        </w:tc>
        <w:tc>
          <w:tcPr>
            <w:tcW w:w="7087" w:type="dxa"/>
          </w:tcPr>
          <w:p w14:paraId="36F62D17" w14:textId="77777777" w:rsidR="004837DC" w:rsidRPr="00F64478" w:rsidRDefault="004837DC" w:rsidP="005B76CE">
            <w:pPr>
              <w:pStyle w:val="TableText"/>
            </w:pPr>
          </w:p>
        </w:tc>
      </w:tr>
      <w:tr w:rsidR="004837DC" w:rsidRPr="00F64478" w14:paraId="20A88BFE" w14:textId="77777777" w:rsidTr="003942FB">
        <w:tc>
          <w:tcPr>
            <w:tcW w:w="2235" w:type="dxa"/>
          </w:tcPr>
          <w:p w14:paraId="5199E590" w14:textId="77777777" w:rsidR="004837DC" w:rsidRPr="004837DC" w:rsidRDefault="004837DC" w:rsidP="005B76CE">
            <w:pPr>
              <w:pStyle w:val="TableText"/>
              <w:rPr>
                <w:b/>
              </w:rPr>
            </w:pPr>
            <w:r w:rsidRPr="004837DC">
              <w:rPr>
                <w:b/>
              </w:rPr>
              <w:t>Organisation</w:t>
            </w:r>
          </w:p>
        </w:tc>
        <w:tc>
          <w:tcPr>
            <w:tcW w:w="7087" w:type="dxa"/>
          </w:tcPr>
          <w:p w14:paraId="1808B230" w14:textId="77777777" w:rsidR="004837DC" w:rsidRPr="00F64478" w:rsidRDefault="004837DC" w:rsidP="005B76CE">
            <w:pPr>
              <w:pStyle w:val="TableText"/>
            </w:pPr>
          </w:p>
        </w:tc>
      </w:tr>
      <w:tr w:rsidR="009A432D" w:rsidRPr="00F64478" w14:paraId="48F37A0D" w14:textId="77777777" w:rsidTr="003942FB">
        <w:tc>
          <w:tcPr>
            <w:tcW w:w="2235" w:type="dxa"/>
          </w:tcPr>
          <w:p w14:paraId="7C1C5011" w14:textId="1E8C62A4" w:rsidR="009A432D" w:rsidRPr="004837DC" w:rsidRDefault="009A432D" w:rsidP="005B76CE">
            <w:pPr>
              <w:pStyle w:val="TableText"/>
              <w:rPr>
                <w:b/>
              </w:rPr>
            </w:pPr>
            <w:r>
              <w:rPr>
                <w:b/>
              </w:rPr>
              <w:t>Organisation type (</w:t>
            </w:r>
            <w:proofErr w:type="spellStart"/>
            <w:proofErr w:type="gramStart"/>
            <w:r>
              <w:rPr>
                <w:b/>
              </w:rPr>
              <w:t>eg</w:t>
            </w:r>
            <w:proofErr w:type="spellEnd"/>
            <w:proofErr w:type="gramEnd"/>
            <w:r>
              <w:rPr>
                <w:b/>
              </w:rPr>
              <w:t xml:space="preserve"> provider, commissioner, drug or device manufacturer)</w:t>
            </w:r>
          </w:p>
        </w:tc>
        <w:tc>
          <w:tcPr>
            <w:tcW w:w="7087" w:type="dxa"/>
          </w:tcPr>
          <w:p w14:paraId="6538A3DE" w14:textId="77777777" w:rsidR="009A432D" w:rsidRPr="00F64478" w:rsidRDefault="009A432D" w:rsidP="005B76CE">
            <w:pPr>
              <w:pStyle w:val="TableText"/>
            </w:pPr>
          </w:p>
        </w:tc>
      </w:tr>
    </w:tbl>
    <w:p w14:paraId="6A6AB666" w14:textId="77777777" w:rsidR="005B76CE" w:rsidRDefault="005B76CE" w:rsidP="00D13F77">
      <w:pPr>
        <w:pStyle w:val="Heading2"/>
        <w:rPr>
          <w:rFonts w:eastAsia="Times New Roman"/>
          <w:lang w:eastAsia="en-GB"/>
        </w:rPr>
      </w:pPr>
      <w:bookmarkStart w:id="1" w:name="_Toc18490763"/>
      <w:r>
        <w:rPr>
          <w:rFonts w:eastAsia="Times New Roman"/>
          <w:lang w:eastAsia="en-GB"/>
        </w:rPr>
        <w:br w:type="page"/>
      </w:r>
    </w:p>
    <w:p w14:paraId="4888D7F4" w14:textId="77777777" w:rsidR="00104B2F" w:rsidRPr="00104B2F" w:rsidRDefault="00104B2F" w:rsidP="00104B2F">
      <w:pPr>
        <w:pStyle w:val="BodyText2NoSpacing"/>
      </w:pPr>
    </w:p>
    <w:p w14:paraId="282F3499" w14:textId="67AE3FD8" w:rsidR="00606B58" w:rsidRDefault="00442468" w:rsidP="00D13F77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Financial framework and multi-year planning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02"/>
        <w:gridCol w:w="301"/>
        <w:gridCol w:w="1202"/>
        <w:gridCol w:w="601"/>
        <w:gridCol w:w="902"/>
        <w:gridCol w:w="901"/>
        <w:gridCol w:w="601"/>
        <w:gridCol w:w="1202"/>
        <w:gridCol w:w="301"/>
        <w:gridCol w:w="1503"/>
      </w:tblGrid>
      <w:tr w:rsidR="004B337D" w14:paraId="055B8956" w14:textId="77777777" w:rsidTr="004909C5">
        <w:tc>
          <w:tcPr>
            <w:tcW w:w="9016" w:type="dxa"/>
            <w:gridSpan w:val="10"/>
          </w:tcPr>
          <w:p w14:paraId="073E8AB2" w14:textId="0941B56C" w:rsidR="004B337D" w:rsidRPr="00592FB3" w:rsidRDefault="004B337D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B337D">
              <w:rPr>
                <w:b/>
                <w:lang w:eastAsia="en-GB"/>
              </w:rPr>
              <w:t>How has your system/organisation responded to the baseline reset exercise</w:t>
            </w:r>
            <w:r w:rsidR="0095064B">
              <w:rPr>
                <w:b/>
                <w:lang w:eastAsia="en-GB"/>
              </w:rPr>
              <w:t>?</w:t>
            </w:r>
          </w:p>
        </w:tc>
      </w:tr>
      <w:tr w:rsidR="00767FFB" w:rsidRPr="00767FFB" w14:paraId="08243BCB" w14:textId="77777777" w:rsidTr="000A2054">
        <w:tc>
          <w:tcPr>
            <w:tcW w:w="1803" w:type="dxa"/>
            <w:gridSpan w:val="2"/>
          </w:tcPr>
          <w:p w14:paraId="0683846F" w14:textId="7696DB35" w:rsidR="00767FFB" w:rsidRPr="00767FFB" w:rsidRDefault="00767FFB" w:rsidP="00AB267E">
            <w:pPr>
              <w:rPr>
                <w:lang w:eastAsia="en-GB"/>
              </w:rPr>
            </w:pPr>
            <w:r w:rsidRPr="00767FFB">
              <w:rPr>
                <w:lang w:eastAsia="en-GB"/>
              </w:rPr>
              <w:t>Not aware of the exercise</w:t>
            </w:r>
          </w:p>
        </w:tc>
        <w:tc>
          <w:tcPr>
            <w:tcW w:w="1803" w:type="dxa"/>
            <w:gridSpan w:val="2"/>
          </w:tcPr>
          <w:p w14:paraId="7E7C4FB8" w14:textId="636EE48E" w:rsidR="00767FFB" w:rsidRPr="00767FFB" w:rsidRDefault="00767FFB" w:rsidP="00AB267E">
            <w:pPr>
              <w:rPr>
                <w:lang w:eastAsia="en-GB"/>
              </w:rPr>
            </w:pPr>
            <w:r w:rsidRPr="00767FFB">
              <w:rPr>
                <w:lang w:eastAsia="en-GB"/>
              </w:rPr>
              <w:t>Aware but not yet working on it because of other pressures in the system</w:t>
            </w:r>
          </w:p>
        </w:tc>
        <w:tc>
          <w:tcPr>
            <w:tcW w:w="1803" w:type="dxa"/>
            <w:gridSpan w:val="2"/>
          </w:tcPr>
          <w:p w14:paraId="020B334E" w14:textId="3B224D57" w:rsidR="00767FFB" w:rsidRPr="00767FFB" w:rsidRDefault="00767FFB" w:rsidP="00AB267E">
            <w:pPr>
              <w:rPr>
                <w:lang w:eastAsia="en-GB"/>
              </w:rPr>
            </w:pPr>
            <w:r w:rsidRPr="00767FFB">
              <w:rPr>
                <w:lang w:eastAsia="en-GB"/>
              </w:rPr>
              <w:t>Planning to use the nationally prescribed split of top up funding only</w:t>
            </w:r>
          </w:p>
        </w:tc>
        <w:tc>
          <w:tcPr>
            <w:tcW w:w="1803" w:type="dxa"/>
            <w:gridSpan w:val="2"/>
          </w:tcPr>
          <w:p w14:paraId="02BBE26C" w14:textId="57BC07B6" w:rsidR="00767FFB" w:rsidRPr="00767FFB" w:rsidRDefault="00767FFB" w:rsidP="00AB267E">
            <w:pPr>
              <w:rPr>
                <w:lang w:eastAsia="en-GB"/>
              </w:rPr>
            </w:pPr>
            <w:r w:rsidRPr="00767FFB">
              <w:rPr>
                <w:lang w:eastAsia="en-GB"/>
              </w:rPr>
              <w:t>Doing extra work to reset contract baselines, in addition to top-up split</w:t>
            </w:r>
          </w:p>
        </w:tc>
        <w:tc>
          <w:tcPr>
            <w:tcW w:w="1804" w:type="dxa"/>
            <w:gridSpan w:val="2"/>
          </w:tcPr>
          <w:p w14:paraId="71453C39" w14:textId="0FE5E1A7" w:rsidR="00767FFB" w:rsidRPr="00767FFB" w:rsidRDefault="00AB267E" w:rsidP="00AB267E">
            <w:pPr>
              <w:rPr>
                <w:lang w:eastAsia="en-GB"/>
              </w:rPr>
            </w:pPr>
            <w:r w:rsidRPr="00AB267E">
              <w:rPr>
                <w:lang w:eastAsia="en-GB"/>
              </w:rPr>
              <w:t>Doing what we can in the time available but may need to do further work in the future</w:t>
            </w:r>
          </w:p>
        </w:tc>
      </w:tr>
      <w:tr w:rsidR="00AB267E" w:rsidRPr="00767FFB" w14:paraId="753AABC2" w14:textId="77777777" w:rsidTr="00375C34">
        <w:tc>
          <w:tcPr>
            <w:tcW w:w="9016" w:type="dxa"/>
            <w:gridSpan w:val="10"/>
          </w:tcPr>
          <w:p w14:paraId="5DB14897" w14:textId="43E79172" w:rsidR="00AB267E" w:rsidRPr="00AB267E" w:rsidRDefault="00AB267E" w:rsidP="00AB267E">
            <w:pPr>
              <w:pStyle w:val="BodyText2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answers</w:t>
            </w:r>
          </w:p>
        </w:tc>
      </w:tr>
      <w:tr w:rsidR="00AB267E" w:rsidRPr="00767FFB" w14:paraId="64E58233" w14:textId="77777777" w:rsidTr="00B50526">
        <w:tc>
          <w:tcPr>
            <w:tcW w:w="9016" w:type="dxa"/>
            <w:gridSpan w:val="10"/>
          </w:tcPr>
          <w:p w14:paraId="1CF101FA" w14:textId="77777777" w:rsidR="00AB267E" w:rsidRPr="00AB267E" w:rsidRDefault="00AB267E" w:rsidP="00AB267E">
            <w:pPr>
              <w:pStyle w:val="BodyText2"/>
              <w:rPr>
                <w:lang w:eastAsia="en-GB"/>
              </w:rPr>
            </w:pPr>
          </w:p>
        </w:tc>
      </w:tr>
      <w:tr w:rsidR="00317741" w14:paraId="2E873003" w14:textId="77777777" w:rsidTr="004909C5">
        <w:tc>
          <w:tcPr>
            <w:tcW w:w="9016" w:type="dxa"/>
            <w:gridSpan w:val="10"/>
          </w:tcPr>
          <w:p w14:paraId="24D8DC46" w14:textId="59C6073B" w:rsidR="00317741" w:rsidRPr="004837DC" w:rsidRDefault="00317741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592FB3">
              <w:rPr>
                <w:b/>
                <w:lang w:eastAsia="en-GB"/>
              </w:rPr>
              <w:t xml:space="preserve">To what extent </w:t>
            </w:r>
            <w:r w:rsidR="004909C5">
              <w:rPr>
                <w:b/>
                <w:lang w:eastAsia="en-GB"/>
              </w:rPr>
              <w:t xml:space="preserve">would </w:t>
            </w:r>
            <w:r w:rsidRPr="00592FB3">
              <w:rPr>
                <w:b/>
                <w:lang w:eastAsia="en-GB"/>
              </w:rPr>
              <w:t xml:space="preserve">you support </w:t>
            </w:r>
            <w:r w:rsidR="004909C5">
              <w:rPr>
                <w:b/>
                <w:lang w:eastAsia="en-GB"/>
              </w:rPr>
              <w:t>a two-year planning process</w:t>
            </w:r>
            <w:r>
              <w:rPr>
                <w:b/>
                <w:lang w:eastAsia="en-GB"/>
              </w:rPr>
              <w:t>?</w:t>
            </w:r>
          </w:p>
        </w:tc>
      </w:tr>
      <w:tr w:rsidR="00317741" w14:paraId="3D8E63D4" w14:textId="77777777" w:rsidTr="004909C5">
        <w:tc>
          <w:tcPr>
            <w:tcW w:w="1502" w:type="dxa"/>
          </w:tcPr>
          <w:p w14:paraId="1349C0FA" w14:textId="77777777" w:rsidR="00317741" w:rsidRDefault="00317741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3" w:type="dxa"/>
            <w:gridSpan w:val="2"/>
          </w:tcPr>
          <w:p w14:paraId="0F7D0127" w14:textId="77777777" w:rsidR="00317741" w:rsidRDefault="00317741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3" w:type="dxa"/>
            <w:gridSpan w:val="2"/>
          </w:tcPr>
          <w:p w14:paraId="49A1EFD6" w14:textId="77777777" w:rsidR="00317741" w:rsidRDefault="00317741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2" w:type="dxa"/>
            <w:gridSpan w:val="2"/>
          </w:tcPr>
          <w:p w14:paraId="647AC732" w14:textId="77777777" w:rsidR="00317741" w:rsidRDefault="00317741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3" w:type="dxa"/>
            <w:gridSpan w:val="2"/>
          </w:tcPr>
          <w:p w14:paraId="5538BCED" w14:textId="77777777" w:rsidR="00317741" w:rsidRDefault="00317741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503" w:type="dxa"/>
          </w:tcPr>
          <w:p w14:paraId="7CB4C249" w14:textId="77777777" w:rsidR="00317741" w:rsidRDefault="00317741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317741" w14:paraId="6B2CBF0E" w14:textId="77777777" w:rsidTr="004909C5">
        <w:tc>
          <w:tcPr>
            <w:tcW w:w="9016" w:type="dxa"/>
            <w:gridSpan w:val="10"/>
          </w:tcPr>
          <w:p w14:paraId="1A9898DB" w14:textId="77777777" w:rsidR="00317741" w:rsidRDefault="00317741" w:rsidP="0007634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answers</w:t>
            </w:r>
          </w:p>
        </w:tc>
      </w:tr>
      <w:tr w:rsidR="00317741" w14:paraId="5BA8C910" w14:textId="77777777" w:rsidTr="004909C5">
        <w:tc>
          <w:tcPr>
            <w:tcW w:w="9016" w:type="dxa"/>
            <w:gridSpan w:val="10"/>
          </w:tcPr>
          <w:p w14:paraId="2EAA7073" w14:textId="77777777" w:rsidR="00317741" w:rsidRDefault="00317741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606B58" w14:paraId="127CB4AC" w14:textId="77777777" w:rsidTr="004909C5">
        <w:tc>
          <w:tcPr>
            <w:tcW w:w="9016" w:type="dxa"/>
            <w:gridSpan w:val="10"/>
          </w:tcPr>
          <w:p w14:paraId="5D61F83A" w14:textId="435613EF" w:rsidR="00606B58" w:rsidRDefault="00442468" w:rsidP="00606B58">
            <w:pPr>
              <w:pStyle w:val="BodyText2"/>
              <w:rPr>
                <w:lang w:eastAsia="en-GB"/>
              </w:rPr>
            </w:pPr>
            <w:r>
              <w:rPr>
                <w:b/>
                <w:lang w:eastAsia="en-GB"/>
              </w:rPr>
              <w:t xml:space="preserve">Do you have any comments about the </w:t>
            </w:r>
            <w:r w:rsidR="00AB267E">
              <w:rPr>
                <w:b/>
                <w:lang w:eastAsia="en-GB"/>
              </w:rPr>
              <w:t xml:space="preserve">potential </w:t>
            </w:r>
            <w:r>
              <w:rPr>
                <w:b/>
                <w:lang w:eastAsia="en-GB"/>
              </w:rPr>
              <w:t>financial framework and multi-year planning process</w:t>
            </w:r>
            <w:r w:rsidR="00AB267E">
              <w:rPr>
                <w:b/>
                <w:lang w:eastAsia="en-GB"/>
              </w:rPr>
              <w:t>?</w:t>
            </w:r>
          </w:p>
        </w:tc>
      </w:tr>
      <w:tr w:rsidR="005D0A4F" w14:paraId="0941311F" w14:textId="77777777" w:rsidTr="004909C5">
        <w:tc>
          <w:tcPr>
            <w:tcW w:w="9016" w:type="dxa"/>
            <w:gridSpan w:val="10"/>
          </w:tcPr>
          <w:p w14:paraId="6CF4DFF8" w14:textId="77777777" w:rsidR="005D0A4F" w:rsidRPr="00606B58" w:rsidRDefault="005D0A4F" w:rsidP="00606B58">
            <w:pPr>
              <w:pStyle w:val="BodyText2"/>
              <w:rPr>
                <w:lang w:eastAsia="en-GB"/>
              </w:rPr>
            </w:pPr>
          </w:p>
        </w:tc>
      </w:tr>
    </w:tbl>
    <w:p w14:paraId="0DA362E7" w14:textId="77777777" w:rsidR="00767F8F" w:rsidRDefault="00767F8F" w:rsidP="00767F8F">
      <w:pPr>
        <w:pStyle w:val="BodyText2NoSpacing"/>
        <w:rPr>
          <w:lang w:eastAsia="en-GB"/>
        </w:rPr>
      </w:pPr>
    </w:p>
    <w:p w14:paraId="574CD797" w14:textId="08CDE470" w:rsidR="006213EC" w:rsidRDefault="00E90138" w:rsidP="006213EC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Overarching </w:t>
      </w:r>
      <w:r w:rsidR="00A61CEF">
        <w:rPr>
          <w:rFonts w:eastAsia="Times New Roman"/>
          <w:lang w:eastAsia="en-GB"/>
        </w:rPr>
        <w:t xml:space="preserve">payment </w:t>
      </w:r>
      <w:r>
        <w:rPr>
          <w:rFonts w:eastAsia="Times New Roman"/>
          <w:lang w:eastAsia="en-GB"/>
        </w:rPr>
        <w:t>policies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F546AB" w14:paraId="6E3A8F16" w14:textId="77777777" w:rsidTr="00860D1C">
        <w:tc>
          <w:tcPr>
            <w:tcW w:w="9016" w:type="dxa"/>
            <w:gridSpan w:val="6"/>
          </w:tcPr>
          <w:p w14:paraId="05998972" w14:textId="68811BCE" w:rsidR="00F546AB" w:rsidRPr="004837DC" w:rsidRDefault="00F546AB" w:rsidP="00860D1C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592FB3">
              <w:rPr>
                <w:b/>
                <w:lang w:eastAsia="en-GB"/>
              </w:rPr>
              <w:t xml:space="preserve">To what extent </w:t>
            </w:r>
            <w:r w:rsidR="00936FEA">
              <w:rPr>
                <w:b/>
                <w:lang w:eastAsia="en-GB"/>
              </w:rPr>
              <w:t>would</w:t>
            </w:r>
            <w:r w:rsidRPr="00592FB3">
              <w:rPr>
                <w:b/>
                <w:lang w:eastAsia="en-GB"/>
              </w:rPr>
              <w:t xml:space="preserve"> you support </w:t>
            </w:r>
            <w:r>
              <w:rPr>
                <w:b/>
                <w:lang w:eastAsia="en-GB"/>
              </w:rPr>
              <w:t>setting the NHS payment scheme for two years (2023/24 and 2024/25)?</w:t>
            </w:r>
          </w:p>
        </w:tc>
      </w:tr>
      <w:tr w:rsidR="00F546AB" w14:paraId="1844B630" w14:textId="77777777" w:rsidTr="00F546AB">
        <w:tc>
          <w:tcPr>
            <w:tcW w:w="1502" w:type="dxa"/>
          </w:tcPr>
          <w:p w14:paraId="5211E74A" w14:textId="77777777" w:rsidR="00F546AB" w:rsidRDefault="00F546AB" w:rsidP="00860D1C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3" w:type="dxa"/>
          </w:tcPr>
          <w:p w14:paraId="13E2E40B" w14:textId="77777777" w:rsidR="00F546AB" w:rsidRDefault="00F546AB" w:rsidP="00860D1C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3" w:type="dxa"/>
          </w:tcPr>
          <w:p w14:paraId="02532B87" w14:textId="77777777" w:rsidR="00F546AB" w:rsidRDefault="00F546AB" w:rsidP="00860D1C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2" w:type="dxa"/>
          </w:tcPr>
          <w:p w14:paraId="4BB98FFE" w14:textId="77777777" w:rsidR="00F546AB" w:rsidRDefault="00F546AB" w:rsidP="00860D1C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3" w:type="dxa"/>
          </w:tcPr>
          <w:p w14:paraId="28D5D4B9" w14:textId="77777777" w:rsidR="00F546AB" w:rsidRDefault="00F546AB" w:rsidP="00860D1C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503" w:type="dxa"/>
          </w:tcPr>
          <w:p w14:paraId="2E4E98B2" w14:textId="77777777" w:rsidR="00F546AB" w:rsidRDefault="00F546AB" w:rsidP="00860D1C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F546AB" w14:paraId="0044B82F" w14:textId="77777777" w:rsidTr="00860D1C">
        <w:tc>
          <w:tcPr>
            <w:tcW w:w="9016" w:type="dxa"/>
            <w:gridSpan w:val="6"/>
          </w:tcPr>
          <w:p w14:paraId="6B7EF332" w14:textId="77777777" w:rsidR="00F546AB" w:rsidRDefault="00F546AB" w:rsidP="00860D1C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answers</w:t>
            </w:r>
          </w:p>
        </w:tc>
      </w:tr>
      <w:tr w:rsidR="00F546AB" w14:paraId="1845FCCC" w14:textId="77777777" w:rsidTr="00860D1C">
        <w:tc>
          <w:tcPr>
            <w:tcW w:w="9016" w:type="dxa"/>
            <w:gridSpan w:val="6"/>
          </w:tcPr>
          <w:p w14:paraId="675A8FA8" w14:textId="77777777" w:rsidR="00F546AB" w:rsidRDefault="00F546AB" w:rsidP="00860D1C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5C10A512" w14:textId="77777777" w:rsidR="00F546AB" w:rsidRDefault="00F546AB" w:rsidP="00606B58">
      <w:pPr>
        <w:pStyle w:val="BodyText2"/>
        <w:rPr>
          <w:lang w:eastAsia="en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E90138" w14:paraId="43EE9971" w14:textId="77777777" w:rsidTr="0007634A">
        <w:tc>
          <w:tcPr>
            <w:tcW w:w="9016" w:type="dxa"/>
            <w:gridSpan w:val="6"/>
          </w:tcPr>
          <w:p w14:paraId="0C0C037D" w14:textId="29513D8D" w:rsidR="00E90138" w:rsidRPr="004837DC" w:rsidRDefault="00E90138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592FB3">
              <w:rPr>
                <w:b/>
                <w:lang w:eastAsia="en-GB"/>
              </w:rPr>
              <w:t xml:space="preserve">To what extent do you support </w:t>
            </w:r>
            <w:r w:rsidR="008055F7">
              <w:rPr>
                <w:b/>
                <w:lang w:eastAsia="en-GB"/>
              </w:rPr>
              <w:t>the design of the Elective Recovery Fund for 2022/23?</w:t>
            </w:r>
          </w:p>
        </w:tc>
      </w:tr>
      <w:tr w:rsidR="00E90138" w14:paraId="5B4D82F5" w14:textId="77777777" w:rsidTr="0007634A">
        <w:tc>
          <w:tcPr>
            <w:tcW w:w="1502" w:type="dxa"/>
          </w:tcPr>
          <w:p w14:paraId="33816562" w14:textId="77777777" w:rsidR="00E90138" w:rsidRDefault="00E9013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3" w:type="dxa"/>
          </w:tcPr>
          <w:p w14:paraId="061B3892" w14:textId="77777777" w:rsidR="00E90138" w:rsidRDefault="00E9013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3" w:type="dxa"/>
          </w:tcPr>
          <w:p w14:paraId="5D55F5F4" w14:textId="77777777" w:rsidR="00E90138" w:rsidRDefault="00E9013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2" w:type="dxa"/>
          </w:tcPr>
          <w:p w14:paraId="45C98554" w14:textId="77777777" w:rsidR="00E90138" w:rsidRDefault="00E9013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3" w:type="dxa"/>
          </w:tcPr>
          <w:p w14:paraId="5F0CD2BD" w14:textId="77777777" w:rsidR="00E90138" w:rsidRDefault="00E9013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503" w:type="dxa"/>
          </w:tcPr>
          <w:p w14:paraId="09FD73BB" w14:textId="77777777" w:rsidR="00E90138" w:rsidRDefault="00E9013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E90138" w14:paraId="3E2CF499" w14:textId="77777777" w:rsidTr="0007634A">
        <w:tc>
          <w:tcPr>
            <w:tcW w:w="9016" w:type="dxa"/>
            <w:gridSpan w:val="6"/>
          </w:tcPr>
          <w:p w14:paraId="47A5C96B" w14:textId="2BC9C4DA" w:rsidR="00E90138" w:rsidRPr="00CB4404" w:rsidRDefault="00CB4404" w:rsidP="0007634A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CB4404">
              <w:rPr>
                <w:b/>
                <w:bCs/>
                <w:lang w:eastAsia="en-GB"/>
              </w:rPr>
              <w:t>Do you have any suggestions to improve the ERF design for future years?</w:t>
            </w:r>
          </w:p>
        </w:tc>
      </w:tr>
      <w:tr w:rsidR="00E90138" w14:paraId="5440FDF7" w14:textId="77777777" w:rsidTr="0007634A">
        <w:tc>
          <w:tcPr>
            <w:tcW w:w="9016" w:type="dxa"/>
            <w:gridSpan w:val="6"/>
          </w:tcPr>
          <w:p w14:paraId="5DB06C8B" w14:textId="77777777" w:rsidR="00E90138" w:rsidRDefault="00E9013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0B78C510" w14:textId="77777777" w:rsidR="00E90138" w:rsidRDefault="00E90138" w:rsidP="00606B58">
      <w:pPr>
        <w:pStyle w:val="BodyText2"/>
        <w:rPr>
          <w:lang w:eastAsia="en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CB4404" w14:paraId="3731ACBE" w14:textId="77777777" w:rsidTr="0007634A">
        <w:tc>
          <w:tcPr>
            <w:tcW w:w="9016" w:type="dxa"/>
            <w:gridSpan w:val="6"/>
          </w:tcPr>
          <w:p w14:paraId="2164E854" w14:textId="2665DD7B" w:rsidR="00CB4404" w:rsidRPr="004837DC" w:rsidRDefault="00CB4404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592FB3">
              <w:rPr>
                <w:b/>
                <w:lang w:eastAsia="en-GB"/>
              </w:rPr>
              <w:t xml:space="preserve">To what extent do you support </w:t>
            </w:r>
            <w:r w:rsidR="00A77A21">
              <w:rPr>
                <w:b/>
                <w:lang w:eastAsia="en-GB"/>
              </w:rPr>
              <w:t xml:space="preserve">structuring </w:t>
            </w:r>
            <w:r>
              <w:rPr>
                <w:b/>
                <w:lang w:eastAsia="en-GB"/>
              </w:rPr>
              <w:t xml:space="preserve">the NHS payment scheme </w:t>
            </w:r>
            <w:r w:rsidR="00A77A21">
              <w:rPr>
                <w:b/>
                <w:lang w:eastAsia="en-GB"/>
              </w:rPr>
              <w:t>around the payment mechanisms</w:t>
            </w:r>
            <w:r w:rsidR="00185E48">
              <w:rPr>
                <w:b/>
                <w:lang w:eastAsia="en-GB"/>
              </w:rPr>
              <w:t xml:space="preserve"> it provides rules for: aligned payment and incentive, block payments, unit prices</w:t>
            </w:r>
            <w:r>
              <w:rPr>
                <w:b/>
                <w:lang w:eastAsia="en-GB"/>
              </w:rPr>
              <w:t>?</w:t>
            </w:r>
          </w:p>
        </w:tc>
      </w:tr>
      <w:tr w:rsidR="00CB4404" w14:paraId="788048C0" w14:textId="77777777" w:rsidTr="0007634A">
        <w:tc>
          <w:tcPr>
            <w:tcW w:w="1502" w:type="dxa"/>
          </w:tcPr>
          <w:p w14:paraId="07BCC0C8" w14:textId="77777777" w:rsidR="00CB4404" w:rsidRDefault="00CB4404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3" w:type="dxa"/>
          </w:tcPr>
          <w:p w14:paraId="6F3C5E45" w14:textId="77777777" w:rsidR="00CB4404" w:rsidRDefault="00CB4404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3" w:type="dxa"/>
          </w:tcPr>
          <w:p w14:paraId="79F95DF2" w14:textId="77777777" w:rsidR="00CB4404" w:rsidRDefault="00CB4404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2" w:type="dxa"/>
          </w:tcPr>
          <w:p w14:paraId="6E9607DE" w14:textId="77777777" w:rsidR="00CB4404" w:rsidRDefault="00CB4404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3" w:type="dxa"/>
          </w:tcPr>
          <w:p w14:paraId="0CB8D2B4" w14:textId="77777777" w:rsidR="00CB4404" w:rsidRDefault="00CB4404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503" w:type="dxa"/>
          </w:tcPr>
          <w:p w14:paraId="2977EB08" w14:textId="77777777" w:rsidR="00CB4404" w:rsidRDefault="00CB4404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CB4404" w14:paraId="3642FDFA" w14:textId="77777777" w:rsidTr="0007634A">
        <w:tc>
          <w:tcPr>
            <w:tcW w:w="9016" w:type="dxa"/>
            <w:gridSpan w:val="6"/>
          </w:tcPr>
          <w:p w14:paraId="6C73EC74" w14:textId="77777777" w:rsidR="00CB4404" w:rsidRDefault="00CB4404" w:rsidP="0007634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answers</w:t>
            </w:r>
          </w:p>
        </w:tc>
      </w:tr>
      <w:tr w:rsidR="00CB4404" w14:paraId="42C68712" w14:textId="77777777" w:rsidTr="0007634A">
        <w:tc>
          <w:tcPr>
            <w:tcW w:w="9016" w:type="dxa"/>
            <w:gridSpan w:val="6"/>
          </w:tcPr>
          <w:p w14:paraId="43161F96" w14:textId="77777777" w:rsidR="00CB4404" w:rsidRDefault="00CB4404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4ABFF621" w14:textId="77777777" w:rsidR="00CB4404" w:rsidRDefault="00CB4404" w:rsidP="00606B58">
      <w:pPr>
        <w:pStyle w:val="BodyText2"/>
        <w:rPr>
          <w:lang w:eastAsia="en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185E48" w14:paraId="51BA13C1" w14:textId="77777777" w:rsidTr="0007634A">
        <w:tc>
          <w:tcPr>
            <w:tcW w:w="9016" w:type="dxa"/>
            <w:gridSpan w:val="6"/>
          </w:tcPr>
          <w:p w14:paraId="2CEE6C36" w14:textId="581B6091" w:rsidR="00185E48" w:rsidRPr="004837DC" w:rsidRDefault="00185E48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592FB3">
              <w:rPr>
                <w:b/>
                <w:lang w:eastAsia="en-GB"/>
              </w:rPr>
              <w:t xml:space="preserve">To what extent do you support </w:t>
            </w:r>
            <w:r w:rsidR="0084656B">
              <w:rPr>
                <w:b/>
                <w:lang w:eastAsia="en-GB"/>
              </w:rPr>
              <w:t>the</w:t>
            </w:r>
            <w:r w:rsidR="00714A26">
              <w:rPr>
                <w:b/>
                <w:lang w:eastAsia="en-GB"/>
              </w:rPr>
              <w:t xml:space="preserve"> current</w:t>
            </w:r>
            <w:r w:rsidR="0084656B">
              <w:rPr>
                <w:b/>
                <w:lang w:eastAsia="en-GB"/>
              </w:rPr>
              <w:t xml:space="preserve"> approach to reimbursing </w:t>
            </w:r>
            <w:proofErr w:type="gramStart"/>
            <w:r w:rsidR="0084656B">
              <w:rPr>
                <w:b/>
                <w:lang w:eastAsia="en-GB"/>
              </w:rPr>
              <w:t>high cost</w:t>
            </w:r>
            <w:proofErr w:type="gramEnd"/>
            <w:r w:rsidR="0084656B">
              <w:rPr>
                <w:b/>
                <w:lang w:eastAsia="en-GB"/>
              </w:rPr>
              <w:t xml:space="preserve"> drugs and devices</w:t>
            </w:r>
            <w:r w:rsidR="00523D54">
              <w:rPr>
                <w:b/>
                <w:lang w:eastAsia="en-GB"/>
              </w:rPr>
              <w:t xml:space="preserve"> </w:t>
            </w:r>
            <w:r w:rsidR="00714A26">
              <w:rPr>
                <w:b/>
                <w:lang w:eastAsia="en-GB"/>
              </w:rPr>
              <w:t>(</w:t>
            </w:r>
            <w:proofErr w:type="spellStart"/>
            <w:r w:rsidR="00714A26">
              <w:rPr>
                <w:b/>
                <w:lang w:eastAsia="en-GB"/>
              </w:rPr>
              <w:t>ie</w:t>
            </w:r>
            <w:proofErr w:type="spellEnd"/>
            <w:r w:rsidR="00714A26">
              <w:rPr>
                <w:b/>
                <w:lang w:eastAsia="en-GB"/>
              </w:rPr>
              <w:t xml:space="preserve"> that </w:t>
            </w:r>
            <w:r w:rsidR="00523D54">
              <w:rPr>
                <w:b/>
                <w:lang w:eastAsia="en-GB"/>
              </w:rPr>
              <w:t>used in the 2022/23 National Tariff</w:t>
            </w:r>
            <w:r w:rsidR="00714A26">
              <w:rPr>
                <w:b/>
                <w:lang w:eastAsia="en-GB"/>
              </w:rPr>
              <w:t>)</w:t>
            </w:r>
            <w:r>
              <w:rPr>
                <w:b/>
                <w:lang w:eastAsia="en-GB"/>
              </w:rPr>
              <w:t>?</w:t>
            </w:r>
          </w:p>
        </w:tc>
      </w:tr>
      <w:tr w:rsidR="00185E48" w14:paraId="67BC5260" w14:textId="77777777" w:rsidTr="0007634A">
        <w:tc>
          <w:tcPr>
            <w:tcW w:w="1502" w:type="dxa"/>
          </w:tcPr>
          <w:p w14:paraId="6A94BF88" w14:textId="77777777" w:rsidR="00185E48" w:rsidRDefault="00185E4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3" w:type="dxa"/>
          </w:tcPr>
          <w:p w14:paraId="6784BE3D" w14:textId="77777777" w:rsidR="00185E48" w:rsidRDefault="00185E4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3" w:type="dxa"/>
          </w:tcPr>
          <w:p w14:paraId="6A831156" w14:textId="77777777" w:rsidR="00185E48" w:rsidRDefault="00185E4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2" w:type="dxa"/>
          </w:tcPr>
          <w:p w14:paraId="413CEEA7" w14:textId="77777777" w:rsidR="00185E48" w:rsidRDefault="00185E4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3" w:type="dxa"/>
          </w:tcPr>
          <w:p w14:paraId="599C5169" w14:textId="77777777" w:rsidR="00185E48" w:rsidRDefault="00185E4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503" w:type="dxa"/>
          </w:tcPr>
          <w:p w14:paraId="5CEC13B1" w14:textId="77777777" w:rsidR="00185E48" w:rsidRDefault="00185E4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185E48" w14:paraId="2E4C07BE" w14:textId="77777777" w:rsidTr="0007634A">
        <w:tc>
          <w:tcPr>
            <w:tcW w:w="9016" w:type="dxa"/>
            <w:gridSpan w:val="6"/>
          </w:tcPr>
          <w:p w14:paraId="3EB12E5A" w14:textId="77777777" w:rsidR="00185E48" w:rsidRDefault="00185E48" w:rsidP="0007634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answers</w:t>
            </w:r>
          </w:p>
        </w:tc>
      </w:tr>
      <w:tr w:rsidR="00185E48" w14:paraId="4A681070" w14:textId="77777777" w:rsidTr="0007634A">
        <w:tc>
          <w:tcPr>
            <w:tcW w:w="9016" w:type="dxa"/>
            <w:gridSpan w:val="6"/>
          </w:tcPr>
          <w:p w14:paraId="35D1BDB8" w14:textId="77777777" w:rsidR="00185E48" w:rsidRDefault="00185E4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56C9854F" w14:textId="77777777" w:rsidR="00E90138" w:rsidRDefault="00E90138" w:rsidP="00606B58">
      <w:pPr>
        <w:pStyle w:val="BodyText2"/>
        <w:rPr>
          <w:lang w:eastAsia="en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57"/>
        <w:gridCol w:w="1193"/>
        <w:gridCol w:w="1193"/>
        <w:gridCol w:w="1193"/>
        <w:gridCol w:w="1193"/>
        <w:gridCol w:w="1193"/>
        <w:gridCol w:w="1194"/>
      </w:tblGrid>
      <w:tr w:rsidR="009E30F3" w14:paraId="2AC311C1" w14:textId="77777777" w:rsidTr="0007634A">
        <w:tc>
          <w:tcPr>
            <w:tcW w:w="9016" w:type="dxa"/>
            <w:gridSpan w:val="7"/>
          </w:tcPr>
          <w:p w14:paraId="54FDE18F" w14:textId="3F7F09F5" w:rsidR="009E30F3" w:rsidRPr="004837DC" w:rsidRDefault="003212A2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How useful </w:t>
            </w:r>
            <w:r w:rsidR="009E30F3" w:rsidRPr="004837DC">
              <w:rPr>
                <w:b/>
                <w:lang w:eastAsia="en-GB"/>
              </w:rPr>
              <w:t xml:space="preserve">do you </w:t>
            </w:r>
            <w:r>
              <w:rPr>
                <w:b/>
                <w:lang w:eastAsia="en-GB"/>
              </w:rPr>
              <w:t xml:space="preserve">feel </w:t>
            </w:r>
            <w:r w:rsidRPr="003212A2">
              <w:rPr>
                <w:b/>
                <w:lang w:eastAsia="en-GB"/>
              </w:rPr>
              <w:t xml:space="preserve">these payment developments </w:t>
            </w:r>
            <w:r>
              <w:rPr>
                <w:b/>
                <w:lang w:eastAsia="en-GB"/>
              </w:rPr>
              <w:t xml:space="preserve">would </w:t>
            </w:r>
            <w:r w:rsidRPr="003212A2">
              <w:rPr>
                <w:b/>
                <w:lang w:eastAsia="en-GB"/>
              </w:rPr>
              <w:t>be for national and local health inequality objectives?</w:t>
            </w:r>
          </w:p>
        </w:tc>
      </w:tr>
      <w:tr w:rsidR="009E30F3" w14:paraId="7C5D59DA" w14:textId="77777777" w:rsidTr="0007634A">
        <w:tc>
          <w:tcPr>
            <w:tcW w:w="1857" w:type="dxa"/>
          </w:tcPr>
          <w:p w14:paraId="188CD4AF" w14:textId="77777777" w:rsidR="009E30F3" w:rsidRDefault="009E30F3" w:rsidP="0007634A">
            <w:pPr>
              <w:pStyle w:val="TableText"/>
              <w:rPr>
                <w:lang w:eastAsia="en-GB"/>
              </w:rPr>
            </w:pPr>
          </w:p>
        </w:tc>
        <w:tc>
          <w:tcPr>
            <w:tcW w:w="1193" w:type="dxa"/>
          </w:tcPr>
          <w:p w14:paraId="6DC8008F" w14:textId="11C0D5DA" w:rsidR="009E30F3" w:rsidRDefault="003212A2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Very </w:t>
            </w:r>
            <w:r w:rsidR="009A3B62">
              <w:rPr>
                <w:lang w:eastAsia="en-GB"/>
              </w:rPr>
              <w:t>helpful</w:t>
            </w:r>
          </w:p>
        </w:tc>
        <w:tc>
          <w:tcPr>
            <w:tcW w:w="1193" w:type="dxa"/>
          </w:tcPr>
          <w:p w14:paraId="2CCA56A0" w14:textId="723A92CC" w:rsidR="009E30F3" w:rsidRDefault="003212A2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Quite </w:t>
            </w:r>
            <w:r w:rsidR="009A3B62">
              <w:rPr>
                <w:lang w:eastAsia="en-GB"/>
              </w:rPr>
              <w:t>helpful</w:t>
            </w:r>
          </w:p>
        </w:tc>
        <w:tc>
          <w:tcPr>
            <w:tcW w:w="1193" w:type="dxa"/>
          </w:tcPr>
          <w:p w14:paraId="696A0885" w14:textId="121C6325" w:rsidR="009E30F3" w:rsidRDefault="009E30F3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Neither </w:t>
            </w:r>
            <w:r w:rsidR="009A3B62">
              <w:rPr>
                <w:lang w:eastAsia="en-GB"/>
              </w:rPr>
              <w:t xml:space="preserve">helpful </w:t>
            </w:r>
            <w:r>
              <w:rPr>
                <w:lang w:eastAsia="en-GB"/>
              </w:rPr>
              <w:t xml:space="preserve">nor </w:t>
            </w:r>
            <w:r w:rsidR="009A3B62">
              <w:rPr>
                <w:lang w:eastAsia="en-GB"/>
              </w:rPr>
              <w:t>unhelpful</w:t>
            </w:r>
          </w:p>
        </w:tc>
        <w:tc>
          <w:tcPr>
            <w:tcW w:w="1193" w:type="dxa"/>
          </w:tcPr>
          <w:p w14:paraId="23D5D2B3" w14:textId="61A19A0F" w:rsidR="009E30F3" w:rsidRDefault="009A3B62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Quite unhelpful</w:t>
            </w:r>
          </w:p>
        </w:tc>
        <w:tc>
          <w:tcPr>
            <w:tcW w:w="1193" w:type="dxa"/>
          </w:tcPr>
          <w:p w14:paraId="5D00E495" w14:textId="0A0ECAA6" w:rsidR="009E30F3" w:rsidRDefault="009A3B62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Very unhelpful</w:t>
            </w:r>
          </w:p>
        </w:tc>
        <w:tc>
          <w:tcPr>
            <w:tcW w:w="1194" w:type="dxa"/>
          </w:tcPr>
          <w:p w14:paraId="064E13E1" w14:textId="77777777" w:rsidR="009E30F3" w:rsidRDefault="009E30F3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9E30F3" w14:paraId="553C7064" w14:textId="77777777" w:rsidTr="0007634A">
        <w:tc>
          <w:tcPr>
            <w:tcW w:w="1857" w:type="dxa"/>
          </w:tcPr>
          <w:p w14:paraId="244D0C77" w14:textId="73EEDE74" w:rsidR="009E30F3" w:rsidRDefault="00850621" w:rsidP="0007634A">
            <w:pPr>
              <w:pStyle w:val="TableText"/>
              <w:rPr>
                <w:lang w:eastAsia="en-GB"/>
              </w:rPr>
            </w:pPr>
            <w:r w:rsidRPr="00850621">
              <w:rPr>
                <w:lang w:eastAsia="en-GB"/>
              </w:rPr>
              <w:lastRenderedPageBreak/>
              <w:t>Setting payment rules specifically to promote health inequality focus</w:t>
            </w:r>
          </w:p>
        </w:tc>
        <w:tc>
          <w:tcPr>
            <w:tcW w:w="1193" w:type="dxa"/>
          </w:tcPr>
          <w:p w14:paraId="3AE3E5E8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53F7C35B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630E5E3C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39421E61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38944F5F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4" w:type="dxa"/>
          </w:tcPr>
          <w:p w14:paraId="2CB5CB13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9E30F3" w14:paraId="5F8C74B4" w14:textId="77777777" w:rsidTr="0007634A">
        <w:tc>
          <w:tcPr>
            <w:tcW w:w="1857" w:type="dxa"/>
          </w:tcPr>
          <w:p w14:paraId="0AB09A07" w14:textId="22B160CA" w:rsidR="009E30F3" w:rsidRDefault="00850621" w:rsidP="0007634A">
            <w:pPr>
              <w:pStyle w:val="TableText"/>
              <w:rPr>
                <w:lang w:eastAsia="en-GB"/>
              </w:rPr>
            </w:pPr>
            <w:r w:rsidRPr="00850621">
              <w:rPr>
                <w:lang w:eastAsia="en-GB"/>
              </w:rPr>
              <w:t>Guidance on how payment rules can be effectively implemented to address health inequalities</w:t>
            </w:r>
          </w:p>
        </w:tc>
        <w:tc>
          <w:tcPr>
            <w:tcW w:w="1193" w:type="dxa"/>
          </w:tcPr>
          <w:p w14:paraId="3411AF06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257440AA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77E1782C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1FCC1597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73650104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4" w:type="dxa"/>
          </w:tcPr>
          <w:p w14:paraId="04E4FB61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850621" w14:paraId="672E5E02" w14:textId="77777777" w:rsidTr="0007634A">
        <w:tc>
          <w:tcPr>
            <w:tcW w:w="1857" w:type="dxa"/>
          </w:tcPr>
          <w:p w14:paraId="3970FE85" w14:textId="78363316" w:rsidR="00850621" w:rsidRPr="00850621" w:rsidRDefault="00850621" w:rsidP="0007634A">
            <w:pPr>
              <w:pStyle w:val="TableText"/>
              <w:rPr>
                <w:lang w:eastAsia="en-GB"/>
              </w:rPr>
            </w:pPr>
            <w:r w:rsidRPr="00850621">
              <w:rPr>
                <w:lang w:eastAsia="en-GB"/>
              </w:rPr>
              <w:t xml:space="preserve">Provide products, </w:t>
            </w:r>
            <w:proofErr w:type="gramStart"/>
            <w:r w:rsidRPr="00850621">
              <w:rPr>
                <w:lang w:eastAsia="en-GB"/>
              </w:rPr>
              <w:t>tools</w:t>
            </w:r>
            <w:proofErr w:type="gramEnd"/>
            <w:r w:rsidRPr="00850621">
              <w:rPr>
                <w:lang w:eastAsia="en-GB"/>
              </w:rPr>
              <w:t xml:space="preserve"> or national benchmarking information</w:t>
            </w:r>
          </w:p>
        </w:tc>
        <w:tc>
          <w:tcPr>
            <w:tcW w:w="1193" w:type="dxa"/>
          </w:tcPr>
          <w:p w14:paraId="3EE10278" w14:textId="77777777" w:rsidR="00850621" w:rsidRDefault="00850621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59287A60" w14:textId="77777777" w:rsidR="00850621" w:rsidRDefault="00850621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00EBAB57" w14:textId="77777777" w:rsidR="00850621" w:rsidRDefault="00850621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6C18E2BF" w14:textId="77777777" w:rsidR="00850621" w:rsidRDefault="00850621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11BFB7CC" w14:textId="77777777" w:rsidR="00850621" w:rsidRDefault="00850621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4" w:type="dxa"/>
          </w:tcPr>
          <w:p w14:paraId="02FAB640" w14:textId="77777777" w:rsidR="00850621" w:rsidRDefault="00850621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9E30F3" w14:paraId="0767A242" w14:textId="77777777" w:rsidTr="0007634A">
        <w:tc>
          <w:tcPr>
            <w:tcW w:w="1857" w:type="dxa"/>
          </w:tcPr>
          <w:p w14:paraId="2A660DA3" w14:textId="63535684" w:rsidR="009E30F3" w:rsidRDefault="00DA03EE" w:rsidP="0007634A">
            <w:pPr>
              <w:pStyle w:val="TableText"/>
              <w:rPr>
                <w:lang w:eastAsia="en-GB"/>
              </w:rPr>
            </w:pPr>
            <w:r w:rsidRPr="00DA03EE">
              <w:rPr>
                <w:lang w:eastAsia="en-GB"/>
              </w:rPr>
              <w:t>Provide case studies of successful health inequality improvements, highlighting how payment supported it</w:t>
            </w:r>
          </w:p>
        </w:tc>
        <w:tc>
          <w:tcPr>
            <w:tcW w:w="1193" w:type="dxa"/>
          </w:tcPr>
          <w:p w14:paraId="2825DD70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4FACE681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3713D461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0EC76E33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13DB4FA8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4" w:type="dxa"/>
          </w:tcPr>
          <w:p w14:paraId="5F8B8B30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9E30F3" w14:paraId="7D33E6A1" w14:textId="77777777" w:rsidTr="0007634A">
        <w:tc>
          <w:tcPr>
            <w:tcW w:w="9016" w:type="dxa"/>
            <w:gridSpan w:val="7"/>
          </w:tcPr>
          <w:p w14:paraId="2DC86E15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answers</w:t>
            </w:r>
          </w:p>
        </w:tc>
      </w:tr>
      <w:tr w:rsidR="009E30F3" w14:paraId="31EBF9BE" w14:textId="77777777" w:rsidTr="0007634A">
        <w:tc>
          <w:tcPr>
            <w:tcW w:w="9016" w:type="dxa"/>
            <w:gridSpan w:val="7"/>
          </w:tcPr>
          <w:p w14:paraId="4B23A7DF" w14:textId="77777777" w:rsidR="009E30F3" w:rsidRDefault="009E30F3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4660B7" w14:paraId="2849C77D" w14:textId="77777777" w:rsidTr="0007634A">
        <w:tc>
          <w:tcPr>
            <w:tcW w:w="9016" w:type="dxa"/>
            <w:gridSpan w:val="7"/>
          </w:tcPr>
          <w:p w14:paraId="30AAECC3" w14:textId="5829B97C" w:rsidR="004660B7" w:rsidRPr="004660B7" w:rsidRDefault="004660B7" w:rsidP="0007634A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4660B7">
              <w:rPr>
                <w:b/>
                <w:bCs/>
                <w:lang w:eastAsia="en-GB"/>
              </w:rPr>
              <w:t>What payment support would you find helpful to support implementation of Core20Plus5 priority areas?</w:t>
            </w:r>
          </w:p>
        </w:tc>
      </w:tr>
      <w:tr w:rsidR="004660B7" w14:paraId="0FF02734" w14:textId="77777777" w:rsidTr="0007634A">
        <w:tc>
          <w:tcPr>
            <w:tcW w:w="9016" w:type="dxa"/>
            <w:gridSpan w:val="7"/>
          </w:tcPr>
          <w:p w14:paraId="2DE04628" w14:textId="77777777" w:rsidR="004660B7" w:rsidRPr="004660B7" w:rsidRDefault="004660B7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70668397" w14:textId="77777777" w:rsidR="000F3B57" w:rsidRPr="00606B58" w:rsidRDefault="000F3B57" w:rsidP="00606B58">
      <w:pPr>
        <w:pStyle w:val="BodyText2"/>
        <w:rPr>
          <w:lang w:eastAsia="en-GB"/>
        </w:rPr>
      </w:pPr>
    </w:p>
    <w:bookmarkEnd w:id="1"/>
    <w:p w14:paraId="22BA85DC" w14:textId="32809549" w:rsidR="00D13F77" w:rsidRDefault="00A61CEF" w:rsidP="00D13F77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Aligned payment and incentive (API) blended payment</w:t>
      </w:r>
    </w:p>
    <w:tbl>
      <w:tblPr>
        <w:tblStyle w:val="TableGrid"/>
        <w:tblpPr w:leftFromText="180" w:rightFromText="180" w:vertAnchor="text" w:horzAnchor="margin" w:tblpY="486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905EF" w14:paraId="5BD0392E" w14:textId="77777777" w:rsidTr="00860D1C">
        <w:tc>
          <w:tcPr>
            <w:tcW w:w="9016" w:type="dxa"/>
            <w:gridSpan w:val="4"/>
          </w:tcPr>
          <w:p w14:paraId="7FDCFC83" w14:textId="2ABEE65F" w:rsidR="001905EF" w:rsidRPr="004837DC" w:rsidRDefault="00325B4A" w:rsidP="00860D1C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325B4A">
              <w:rPr>
                <w:b/>
                <w:lang w:eastAsia="en-GB"/>
              </w:rPr>
              <w:t>What would be your preferred approach to the contract value threshold below which the API arrangements would not apply (for providers and commissioners in different systems)?</w:t>
            </w:r>
          </w:p>
        </w:tc>
      </w:tr>
      <w:tr w:rsidR="00826795" w14:paraId="150BE079" w14:textId="77777777" w:rsidTr="00826795">
        <w:tc>
          <w:tcPr>
            <w:tcW w:w="2254" w:type="dxa"/>
          </w:tcPr>
          <w:p w14:paraId="5E2E82D5" w14:textId="1419535F" w:rsidR="00826795" w:rsidRDefault="0084239E" w:rsidP="00860D1C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Remove the </w:t>
            </w:r>
            <w:r w:rsidR="00BE6E73">
              <w:rPr>
                <w:lang w:eastAsia="en-GB"/>
              </w:rPr>
              <w:t xml:space="preserve">£30m </w:t>
            </w:r>
            <w:r>
              <w:rPr>
                <w:lang w:eastAsia="en-GB"/>
              </w:rPr>
              <w:t xml:space="preserve">threshold </w:t>
            </w:r>
          </w:p>
        </w:tc>
        <w:tc>
          <w:tcPr>
            <w:tcW w:w="2254" w:type="dxa"/>
          </w:tcPr>
          <w:p w14:paraId="395E1F83" w14:textId="1F371B30" w:rsidR="00826795" w:rsidRDefault="007A3124" w:rsidP="00860D1C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Retain the threshold at £30m </w:t>
            </w:r>
          </w:p>
        </w:tc>
        <w:tc>
          <w:tcPr>
            <w:tcW w:w="2254" w:type="dxa"/>
          </w:tcPr>
          <w:p w14:paraId="6AEBC146" w14:textId="201AC3F3" w:rsidR="00826795" w:rsidRDefault="007A3124" w:rsidP="00860D1C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Lower the threshold to £10m</w:t>
            </w:r>
          </w:p>
        </w:tc>
        <w:tc>
          <w:tcPr>
            <w:tcW w:w="2254" w:type="dxa"/>
          </w:tcPr>
          <w:p w14:paraId="338BCB88" w14:textId="75E51456" w:rsidR="00826795" w:rsidRDefault="00826795" w:rsidP="00860D1C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Other</w:t>
            </w:r>
          </w:p>
        </w:tc>
      </w:tr>
      <w:tr w:rsidR="001905EF" w:rsidRPr="00C03FAE" w14:paraId="29CD6377" w14:textId="77777777" w:rsidTr="00860D1C">
        <w:tc>
          <w:tcPr>
            <w:tcW w:w="9016" w:type="dxa"/>
            <w:gridSpan w:val="4"/>
          </w:tcPr>
          <w:p w14:paraId="1F94C81A" w14:textId="77777777" w:rsidR="001905EF" w:rsidRPr="00C03FAE" w:rsidRDefault="001905EF" w:rsidP="00860D1C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C03FAE">
              <w:rPr>
                <w:b/>
                <w:bCs/>
                <w:lang w:eastAsia="en-GB"/>
              </w:rPr>
              <w:t>Please explain the reasons for your answer</w:t>
            </w:r>
          </w:p>
        </w:tc>
      </w:tr>
      <w:tr w:rsidR="001905EF" w14:paraId="51CB71C4" w14:textId="77777777" w:rsidTr="00860D1C">
        <w:tc>
          <w:tcPr>
            <w:tcW w:w="9016" w:type="dxa"/>
            <w:gridSpan w:val="4"/>
          </w:tcPr>
          <w:p w14:paraId="476D93C9" w14:textId="77777777" w:rsidR="001905EF" w:rsidRDefault="001905EF" w:rsidP="00860D1C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485870D3" w14:textId="77777777" w:rsidR="00492798" w:rsidRDefault="00492798" w:rsidP="00D23782">
      <w:pPr>
        <w:pStyle w:val="Heading4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937"/>
        <w:gridCol w:w="1068"/>
        <w:gridCol w:w="117"/>
        <w:gridCol w:w="1183"/>
        <w:gridCol w:w="1180"/>
        <w:gridCol w:w="464"/>
        <w:gridCol w:w="61"/>
        <w:gridCol w:w="658"/>
        <w:gridCol w:w="1186"/>
        <w:gridCol w:w="1162"/>
      </w:tblGrid>
      <w:tr w:rsidR="00492798" w14:paraId="68F91DB5" w14:textId="77777777" w:rsidTr="0007634A">
        <w:tc>
          <w:tcPr>
            <w:tcW w:w="9016" w:type="dxa"/>
            <w:gridSpan w:val="10"/>
          </w:tcPr>
          <w:p w14:paraId="75340D8F" w14:textId="77777777" w:rsidR="00492798" w:rsidRPr="004837DC" w:rsidRDefault="00492798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3E699B">
              <w:rPr>
                <w:b/>
                <w:lang w:eastAsia="en-GB"/>
              </w:rPr>
              <w:t xml:space="preserve">To what extent do you </w:t>
            </w:r>
            <w:r w:rsidRPr="00EE3C3E">
              <w:rPr>
                <w:b/>
                <w:lang w:eastAsia="en-GB"/>
              </w:rPr>
              <w:t>agree with the following statements about the LVA arrangements</w:t>
            </w:r>
            <w:r w:rsidRPr="003E699B">
              <w:rPr>
                <w:b/>
                <w:lang w:eastAsia="en-GB"/>
              </w:rPr>
              <w:t>?</w:t>
            </w:r>
          </w:p>
        </w:tc>
      </w:tr>
      <w:tr w:rsidR="00492798" w14:paraId="438CC897" w14:textId="77777777" w:rsidTr="0007634A">
        <w:tc>
          <w:tcPr>
            <w:tcW w:w="1937" w:type="dxa"/>
          </w:tcPr>
          <w:p w14:paraId="37F5A536" w14:textId="77777777" w:rsidR="00492798" w:rsidRDefault="00492798" w:rsidP="0007634A">
            <w:pPr>
              <w:pStyle w:val="TableText"/>
              <w:rPr>
                <w:lang w:eastAsia="en-GB"/>
              </w:rPr>
            </w:pPr>
          </w:p>
        </w:tc>
        <w:tc>
          <w:tcPr>
            <w:tcW w:w="1185" w:type="dxa"/>
            <w:gridSpan w:val="2"/>
          </w:tcPr>
          <w:p w14:paraId="65CFD724" w14:textId="77777777" w:rsidR="00492798" w:rsidRDefault="0049279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agree</w:t>
            </w:r>
          </w:p>
        </w:tc>
        <w:tc>
          <w:tcPr>
            <w:tcW w:w="1183" w:type="dxa"/>
          </w:tcPr>
          <w:p w14:paraId="717D67B4" w14:textId="77777777" w:rsidR="00492798" w:rsidRDefault="0049279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Agree</w:t>
            </w:r>
          </w:p>
        </w:tc>
        <w:tc>
          <w:tcPr>
            <w:tcW w:w="1180" w:type="dxa"/>
          </w:tcPr>
          <w:p w14:paraId="7300463F" w14:textId="77777777" w:rsidR="00492798" w:rsidRDefault="0049279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Neither agree nor disagree</w:t>
            </w:r>
          </w:p>
        </w:tc>
        <w:tc>
          <w:tcPr>
            <w:tcW w:w="1183" w:type="dxa"/>
            <w:gridSpan w:val="3"/>
          </w:tcPr>
          <w:p w14:paraId="6C93C16A" w14:textId="77777777" w:rsidR="00492798" w:rsidRDefault="0049279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Disagree</w:t>
            </w:r>
          </w:p>
        </w:tc>
        <w:tc>
          <w:tcPr>
            <w:tcW w:w="1186" w:type="dxa"/>
          </w:tcPr>
          <w:p w14:paraId="7B6FFA50" w14:textId="77777777" w:rsidR="00492798" w:rsidRDefault="0049279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disagree</w:t>
            </w:r>
          </w:p>
        </w:tc>
        <w:tc>
          <w:tcPr>
            <w:tcW w:w="1162" w:type="dxa"/>
          </w:tcPr>
          <w:p w14:paraId="11E2C42E" w14:textId="77777777" w:rsidR="00492798" w:rsidRDefault="00492798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492798" w14:paraId="71249850" w14:textId="77777777" w:rsidTr="0007634A">
        <w:tc>
          <w:tcPr>
            <w:tcW w:w="1937" w:type="dxa"/>
          </w:tcPr>
          <w:p w14:paraId="0AF82552" w14:textId="77777777" w:rsidR="00492798" w:rsidRPr="00650800" w:rsidRDefault="00492798" w:rsidP="0007634A">
            <w:pPr>
              <w:pStyle w:val="TableText"/>
            </w:pPr>
            <w:r w:rsidRPr="00EE3C3E">
              <w:t>The LVA arrangements strike a reasonable balance between minimising transactional burdens and achieving accuracy in payment levels.</w:t>
            </w:r>
          </w:p>
        </w:tc>
        <w:tc>
          <w:tcPr>
            <w:tcW w:w="1185" w:type="dxa"/>
            <w:gridSpan w:val="2"/>
          </w:tcPr>
          <w:p w14:paraId="6CBC73CF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14B3AECF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0" w:type="dxa"/>
          </w:tcPr>
          <w:p w14:paraId="4C45F02C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  <w:gridSpan w:val="3"/>
          </w:tcPr>
          <w:p w14:paraId="321BB1EF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6" w:type="dxa"/>
          </w:tcPr>
          <w:p w14:paraId="6B85F184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62" w:type="dxa"/>
          </w:tcPr>
          <w:p w14:paraId="0C8F510A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492798" w14:paraId="1B533B5F" w14:textId="77777777" w:rsidTr="0007634A">
        <w:tc>
          <w:tcPr>
            <w:tcW w:w="1937" w:type="dxa"/>
          </w:tcPr>
          <w:p w14:paraId="23F4314C" w14:textId="77777777" w:rsidR="00492798" w:rsidRPr="00650800" w:rsidRDefault="00492798" w:rsidP="0007634A">
            <w:pPr>
              <w:pStyle w:val="TableText"/>
            </w:pPr>
            <w:r w:rsidRPr="00EE3C3E">
              <w:t>The LVA arrangements have not created unintended consequences of stopping patients accessing treatment at distant providers where they need to.</w:t>
            </w:r>
          </w:p>
        </w:tc>
        <w:tc>
          <w:tcPr>
            <w:tcW w:w="1185" w:type="dxa"/>
            <w:gridSpan w:val="2"/>
          </w:tcPr>
          <w:p w14:paraId="6A13EA60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191366CE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0" w:type="dxa"/>
          </w:tcPr>
          <w:p w14:paraId="185B9EF7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  <w:gridSpan w:val="3"/>
          </w:tcPr>
          <w:p w14:paraId="0DEE3111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6" w:type="dxa"/>
          </w:tcPr>
          <w:p w14:paraId="05DD09A9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62" w:type="dxa"/>
          </w:tcPr>
          <w:p w14:paraId="0BC83984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492798" w14:paraId="61212D47" w14:textId="77777777" w:rsidTr="0007634A">
        <w:tc>
          <w:tcPr>
            <w:tcW w:w="9016" w:type="dxa"/>
            <w:gridSpan w:val="10"/>
          </w:tcPr>
          <w:p w14:paraId="63196AC0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answers</w:t>
            </w:r>
          </w:p>
        </w:tc>
      </w:tr>
      <w:tr w:rsidR="00492798" w14:paraId="4435EE60" w14:textId="77777777" w:rsidTr="0007634A">
        <w:tc>
          <w:tcPr>
            <w:tcW w:w="9016" w:type="dxa"/>
            <w:gridSpan w:val="10"/>
          </w:tcPr>
          <w:p w14:paraId="50D2DB5A" w14:textId="77777777" w:rsidR="00492798" w:rsidRDefault="0049279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492798" w14:paraId="7147B989" w14:textId="77777777" w:rsidTr="0007634A">
        <w:tc>
          <w:tcPr>
            <w:tcW w:w="9016" w:type="dxa"/>
            <w:gridSpan w:val="10"/>
          </w:tcPr>
          <w:p w14:paraId="6406BB2E" w14:textId="77777777" w:rsidR="00492798" w:rsidRDefault="00492798" w:rsidP="0007634A">
            <w:pPr>
              <w:pStyle w:val="BodyText2"/>
              <w:rPr>
                <w:lang w:eastAsia="en-GB"/>
              </w:rPr>
            </w:pPr>
            <w:r w:rsidRPr="00EE3C3E">
              <w:rPr>
                <w:lang w:eastAsia="en-GB"/>
              </w:rPr>
              <w:t xml:space="preserve">Please give us your view on the LVA threshold of £500,000. Is this…? </w:t>
            </w:r>
          </w:p>
        </w:tc>
      </w:tr>
      <w:tr w:rsidR="00492798" w14:paraId="23E028A2" w14:textId="77777777" w:rsidTr="0007634A">
        <w:tc>
          <w:tcPr>
            <w:tcW w:w="3005" w:type="dxa"/>
            <w:gridSpan w:val="2"/>
          </w:tcPr>
          <w:p w14:paraId="67A5B733" w14:textId="77777777" w:rsidR="00492798" w:rsidRPr="00EE3C3E" w:rsidRDefault="00492798" w:rsidP="0007634A">
            <w:pPr>
              <w:pStyle w:val="BodyText2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Too low</w:t>
            </w:r>
          </w:p>
        </w:tc>
        <w:tc>
          <w:tcPr>
            <w:tcW w:w="3005" w:type="dxa"/>
            <w:gridSpan w:val="5"/>
          </w:tcPr>
          <w:p w14:paraId="5B72183C" w14:textId="77777777" w:rsidR="00492798" w:rsidRPr="00EE3C3E" w:rsidRDefault="00492798" w:rsidP="0007634A">
            <w:pPr>
              <w:pStyle w:val="BodyText2"/>
              <w:rPr>
                <w:lang w:eastAsia="en-GB"/>
              </w:rPr>
            </w:pPr>
            <w:r>
              <w:rPr>
                <w:lang w:eastAsia="en-GB"/>
              </w:rPr>
              <w:t>Too high</w:t>
            </w:r>
          </w:p>
        </w:tc>
        <w:tc>
          <w:tcPr>
            <w:tcW w:w="3006" w:type="dxa"/>
            <w:gridSpan w:val="3"/>
          </w:tcPr>
          <w:p w14:paraId="4318A78A" w14:textId="77777777" w:rsidR="00492798" w:rsidRPr="00EE3C3E" w:rsidRDefault="00492798" w:rsidP="0007634A">
            <w:pPr>
              <w:pStyle w:val="BodyText2"/>
              <w:rPr>
                <w:lang w:eastAsia="en-GB"/>
              </w:rPr>
            </w:pPr>
            <w:r>
              <w:rPr>
                <w:lang w:eastAsia="en-GB"/>
              </w:rPr>
              <w:t>About right</w:t>
            </w:r>
          </w:p>
        </w:tc>
      </w:tr>
      <w:tr w:rsidR="00492798" w14:paraId="1978867C" w14:textId="77777777" w:rsidTr="0007634A">
        <w:tc>
          <w:tcPr>
            <w:tcW w:w="5949" w:type="dxa"/>
            <w:gridSpan w:val="6"/>
          </w:tcPr>
          <w:p w14:paraId="69839DF9" w14:textId="77777777" w:rsidR="00492798" w:rsidRDefault="00492798" w:rsidP="0007634A">
            <w:pPr>
              <w:pStyle w:val="BodyText2"/>
              <w:rPr>
                <w:lang w:eastAsia="en-GB"/>
              </w:rPr>
            </w:pPr>
            <w:r>
              <w:rPr>
                <w:lang w:eastAsia="en-GB"/>
              </w:rPr>
              <w:t>What alternative threshold would you suggest?</w:t>
            </w:r>
          </w:p>
        </w:tc>
        <w:tc>
          <w:tcPr>
            <w:tcW w:w="3067" w:type="dxa"/>
            <w:gridSpan w:val="4"/>
          </w:tcPr>
          <w:p w14:paraId="79505277" w14:textId="77777777" w:rsidR="00492798" w:rsidRDefault="00492798" w:rsidP="0007634A">
            <w:pPr>
              <w:pStyle w:val="BodyText2"/>
              <w:rPr>
                <w:lang w:eastAsia="en-GB"/>
              </w:rPr>
            </w:pPr>
          </w:p>
        </w:tc>
      </w:tr>
      <w:tr w:rsidR="00492798" w14:paraId="107DB02E" w14:textId="77777777" w:rsidTr="0007634A">
        <w:tc>
          <w:tcPr>
            <w:tcW w:w="9016" w:type="dxa"/>
            <w:gridSpan w:val="10"/>
          </w:tcPr>
          <w:p w14:paraId="3FCC0236" w14:textId="77777777" w:rsidR="00492798" w:rsidRDefault="00492798" w:rsidP="0007634A">
            <w:pPr>
              <w:pStyle w:val="BodyText2"/>
              <w:rPr>
                <w:lang w:eastAsia="en-GB"/>
              </w:rPr>
            </w:pPr>
            <w:r w:rsidRPr="00635F8F">
              <w:rPr>
                <w:lang w:eastAsia="en-GB"/>
              </w:rPr>
              <w:t>Please add any further comments on LVA arrangements for us to consider</w:t>
            </w:r>
          </w:p>
        </w:tc>
      </w:tr>
      <w:tr w:rsidR="00492798" w14:paraId="68B49BD9" w14:textId="77777777" w:rsidTr="0007634A">
        <w:tc>
          <w:tcPr>
            <w:tcW w:w="9016" w:type="dxa"/>
            <w:gridSpan w:val="10"/>
          </w:tcPr>
          <w:p w14:paraId="40DC9107" w14:textId="77777777" w:rsidR="00492798" w:rsidRDefault="00492798" w:rsidP="0007634A">
            <w:pPr>
              <w:pStyle w:val="BodyText2"/>
              <w:rPr>
                <w:lang w:eastAsia="en-GB"/>
              </w:rPr>
            </w:pPr>
          </w:p>
        </w:tc>
      </w:tr>
    </w:tbl>
    <w:p w14:paraId="39FB352F" w14:textId="77777777" w:rsidR="00492798" w:rsidRDefault="00492798" w:rsidP="00F408C0">
      <w:pPr>
        <w:pStyle w:val="BodyText2"/>
      </w:pPr>
    </w:p>
    <w:p w14:paraId="2FFB2E88" w14:textId="03ED1996" w:rsidR="001905EF" w:rsidRDefault="00D23782" w:rsidP="00D23782">
      <w:pPr>
        <w:pStyle w:val="Heading4"/>
      </w:pPr>
      <w:r>
        <w:t>Fixed element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57"/>
        <w:gridCol w:w="1193"/>
        <w:gridCol w:w="1193"/>
        <w:gridCol w:w="1193"/>
        <w:gridCol w:w="1193"/>
        <w:gridCol w:w="1193"/>
        <w:gridCol w:w="1194"/>
      </w:tblGrid>
      <w:tr w:rsidR="00773656" w14:paraId="492C597D" w14:textId="77777777" w:rsidTr="00B02A8C">
        <w:tc>
          <w:tcPr>
            <w:tcW w:w="9016" w:type="dxa"/>
            <w:gridSpan w:val="7"/>
          </w:tcPr>
          <w:p w14:paraId="79C65809" w14:textId="7AB82B88" w:rsidR="00773656" w:rsidRPr="004837DC" w:rsidRDefault="00773656" w:rsidP="00386010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837DC">
              <w:rPr>
                <w:b/>
                <w:lang w:eastAsia="en-GB"/>
              </w:rPr>
              <w:t xml:space="preserve">To what extent do you </w:t>
            </w:r>
            <w:r>
              <w:rPr>
                <w:b/>
                <w:lang w:eastAsia="en-GB"/>
              </w:rPr>
              <w:t xml:space="preserve">support </w:t>
            </w:r>
            <w:r w:rsidR="000C294B">
              <w:rPr>
                <w:b/>
                <w:lang w:eastAsia="en-GB"/>
              </w:rPr>
              <w:t xml:space="preserve">the </w:t>
            </w:r>
            <w:r w:rsidR="004873BA">
              <w:rPr>
                <w:b/>
                <w:lang w:eastAsia="en-GB"/>
              </w:rPr>
              <w:t>design of the API fixed element</w:t>
            </w:r>
            <w:r w:rsidRPr="004837DC">
              <w:rPr>
                <w:b/>
                <w:lang w:eastAsia="en-GB"/>
              </w:rPr>
              <w:t>?</w:t>
            </w:r>
          </w:p>
        </w:tc>
      </w:tr>
      <w:tr w:rsidR="00FF436F" w14:paraId="16AC7FBD" w14:textId="77777777" w:rsidTr="00482615">
        <w:tc>
          <w:tcPr>
            <w:tcW w:w="1857" w:type="dxa"/>
          </w:tcPr>
          <w:p w14:paraId="7F81DF9B" w14:textId="77777777" w:rsidR="00DC050C" w:rsidRDefault="00DC050C" w:rsidP="00FF436F">
            <w:pPr>
              <w:pStyle w:val="TableText"/>
              <w:rPr>
                <w:lang w:eastAsia="en-GB"/>
              </w:rPr>
            </w:pPr>
            <w:bookmarkStart w:id="2" w:name="_Hlk54199212"/>
          </w:p>
        </w:tc>
        <w:tc>
          <w:tcPr>
            <w:tcW w:w="1193" w:type="dxa"/>
          </w:tcPr>
          <w:p w14:paraId="4571F2F1" w14:textId="0827528E" w:rsidR="00DC050C" w:rsidRDefault="00DC050C" w:rsidP="00FF436F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Strongly </w:t>
            </w:r>
            <w:r w:rsidR="00AF2DD0">
              <w:rPr>
                <w:lang w:eastAsia="en-GB"/>
              </w:rPr>
              <w:t>support</w:t>
            </w:r>
          </w:p>
        </w:tc>
        <w:tc>
          <w:tcPr>
            <w:tcW w:w="1193" w:type="dxa"/>
          </w:tcPr>
          <w:p w14:paraId="3F81DBEC" w14:textId="756E2044" w:rsidR="00DC050C" w:rsidRDefault="00EF7CC0" w:rsidP="00FF436F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</w:t>
            </w:r>
            <w:r w:rsidR="00AF2DD0">
              <w:rPr>
                <w:lang w:eastAsia="en-GB"/>
              </w:rPr>
              <w:t>upport</w:t>
            </w:r>
          </w:p>
        </w:tc>
        <w:tc>
          <w:tcPr>
            <w:tcW w:w="1193" w:type="dxa"/>
          </w:tcPr>
          <w:p w14:paraId="41BD265F" w14:textId="6DF495CE" w:rsidR="00DC050C" w:rsidRDefault="00DC050C" w:rsidP="00FF436F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Neither </w:t>
            </w:r>
            <w:r w:rsidR="00AF2DD0">
              <w:rPr>
                <w:lang w:eastAsia="en-GB"/>
              </w:rPr>
              <w:t>support</w:t>
            </w:r>
            <w:r>
              <w:rPr>
                <w:lang w:eastAsia="en-GB"/>
              </w:rPr>
              <w:t xml:space="preserve"> nor </w:t>
            </w:r>
            <w:r w:rsidR="00AF2DD0">
              <w:rPr>
                <w:lang w:eastAsia="en-GB"/>
              </w:rPr>
              <w:t>oppose</w:t>
            </w:r>
          </w:p>
        </w:tc>
        <w:tc>
          <w:tcPr>
            <w:tcW w:w="1193" w:type="dxa"/>
          </w:tcPr>
          <w:p w14:paraId="1075E3C1" w14:textId="4CCF5CCC" w:rsidR="00DC050C" w:rsidRDefault="00AF2DD0" w:rsidP="00FF436F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193" w:type="dxa"/>
          </w:tcPr>
          <w:p w14:paraId="15AF2368" w14:textId="6998B510" w:rsidR="00DC050C" w:rsidRDefault="00DC050C" w:rsidP="00FF436F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Strongly </w:t>
            </w:r>
            <w:r w:rsidR="00AF2DD0">
              <w:rPr>
                <w:lang w:eastAsia="en-GB"/>
              </w:rPr>
              <w:t>oppose</w:t>
            </w:r>
          </w:p>
        </w:tc>
        <w:tc>
          <w:tcPr>
            <w:tcW w:w="1194" w:type="dxa"/>
          </w:tcPr>
          <w:p w14:paraId="7AEDFA69" w14:textId="77777777" w:rsidR="00DC050C" w:rsidRDefault="00DC050C" w:rsidP="00FF436F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AF2DD0" w14:paraId="52276E6B" w14:textId="77777777" w:rsidTr="00482615">
        <w:tc>
          <w:tcPr>
            <w:tcW w:w="1857" w:type="dxa"/>
          </w:tcPr>
          <w:p w14:paraId="2D8A1E74" w14:textId="261D9F00" w:rsidR="00DC050C" w:rsidRDefault="005A4558" w:rsidP="00FF436F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Fixed element set based on forward-looking assessment of costs to deliver system plan</w:t>
            </w:r>
          </w:p>
        </w:tc>
        <w:tc>
          <w:tcPr>
            <w:tcW w:w="1193" w:type="dxa"/>
          </w:tcPr>
          <w:p w14:paraId="26BF14B8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0B8AA2C0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6092534D" w14:textId="77777777" w:rsidR="00DC050C" w:rsidRDefault="00DC050C" w:rsidP="00B26538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6892899C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58B6214D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4" w:type="dxa"/>
          </w:tcPr>
          <w:p w14:paraId="5E287BEF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AF2DD0" w14:paraId="0D4E224A" w14:textId="77777777" w:rsidTr="00482615">
        <w:tc>
          <w:tcPr>
            <w:tcW w:w="1857" w:type="dxa"/>
          </w:tcPr>
          <w:p w14:paraId="02162E86" w14:textId="788495C1" w:rsidR="00DC050C" w:rsidRDefault="0056026E" w:rsidP="00FF436F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No nationally prescribed method for setting fixed element</w:t>
            </w:r>
          </w:p>
        </w:tc>
        <w:tc>
          <w:tcPr>
            <w:tcW w:w="1193" w:type="dxa"/>
          </w:tcPr>
          <w:p w14:paraId="28037F0E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292E14A8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67DB2FF8" w14:textId="77777777" w:rsidR="00DC050C" w:rsidRDefault="00DC050C" w:rsidP="00B26538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5ECC2D1C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59EB7A37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4" w:type="dxa"/>
          </w:tcPr>
          <w:p w14:paraId="39BC712A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AF2DD0" w14:paraId="0E4E6A4B" w14:textId="77777777" w:rsidTr="00482615">
        <w:tc>
          <w:tcPr>
            <w:tcW w:w="1857" w:type="dxa"/>
          </w:tcPr>
          <w:p w14:paraId="54700A01" w14:textId="3EFF7419" w:rsidR="00DC050C" w:rsidRDefault="00FA720C" w:rsidP="00FF436F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Whole system planning approach </w:t>
            </w:r>
            <w:r w:rsidR="00426C79">
              <w:rPr>
                <w:lang w:eastAsia="en-GB"/>
              </w:rPr>
              <w:t>used to inform fixed element</w:t>
            </w:r>
          </w:p>
        </w:tc>
        <w:tc>
          <w:tcPr>
            <w:tcW w:w="1193" w:type="dxa"/>
          </w:tcPr>
          <w:p w14:paraId="693CA785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56F38D61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5883A9F0" w14:textId="77777777" w:rsidR="00DC050C" w:rsidRDefault="00DC050C" w:rsidP="00B26538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4E1B4503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3" w:type="dxa"/>
          </w:tcPr>
          <w:p w14:paraId="0733625A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94" w:type="dxa"/>
          </w:tcPr>
          <w:p w14:paraId="5950DD80" w14:textId="77777777" w:rsidR="00DC050C" w:rsidRDefault="00DC050C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773656" w14:paraId="23CDD64C" w14:textId="77777777" w:rsidTr="009702B1">
        <w:tc>
          <w:tcPr>
            <w:tcW w:w="9016" w:type="dxa"/>
            <w:gridSpan w:val="7"/>
          </w:tcPr>
          <w:p w14:paraId="539C0738" w14:textId="27EEE271" w:rsidR="00773656" w:rsidRDefault="00773656" w:rsidP="00386010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answers</w:t>
            </w:r>
          </w:p>
        </w:tc>
      </w:tr>
      <w:tr w:rsidR="00773656" w14:paraId="2B4DCA87" w14:textId="77777777" w:rsidTr="00CD5E66">
        <w:tc>
          <w:tcPr>
            <w:tcW w:w="9016" w:type="dxa"/>
            <w:gridSpan w:val="7"/>
          </w:tcPr>
          <w:p w14:paraId="06454AA8" w14:textId="4B1C2847" w:rsidR="00773656" w:rsidRDefault="00773656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75DE41CF" w14:textId="6A8F8BC5" w:rsidR="00482615" w:rsidRDefault="00482615" w:rsidP="00C91E48">
      <w:pPr>
        <w:pStyle w:val="BodyText2"/>
        <w:spacing w:line="276" w:lineRule="auto"/>
        <w:rPr>
          <w:lang w:eastAsia="en-GB"/>
        </w:rPr>
      </w:pPr>
      <w:bookmarkStart w:id="3" w:name="_Hlk15993707"/>
      <w:bookmarkEnd w:id="2"/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426C79" w14:paraId="730A793A" w14:textId="77777777" w:rsidTr="0007634A">
        <w:tc>
          <w:tcPr>
            <w:tcW w:w="9016" w:type="dxa"/>
            <w:gridSpan w:val="6"/>
          </w:tcPr>
          <w:p w14:paraId="59C4EED0" w14:textId="39146882" w:rsidR="00426C79" w:rsidRPr="004837DC" w:rsidRDefault="00426C79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592FB3">
              <w:rPr>
                <w:b/>
                <w:lang w:eastAsia="en-GB"/>
              </w:rPr>
              <w:t xml:space="preserve">To what extent do you support </w:t>
            </w:r>
            <w:r w:rsidR="00222CD5">
              <w:rPr>
                <w:b/>
                <w:lang w:eastAsia="en-GB"/>
              </w:rPr>
              <w:t xml:space="preserve">tools, </w:t>
            </w:r>
            <w:proofErr w:type="gramStart"/>
            <w:r w:rsidR="00222CD5">
              <w:rPr>
                <w:b/>
                <w:lang w:eastAsia="en-GB"/>
              </w:rPr>
              <w:t>data</w:t>
            </w:r>
            <w:proofErr w:type="gramEnd"/>
            <w:r w:rsidR="00222CD5">
              <w:rPr>
                <w:b/>
                <w:lang w:eastAsia="en-GB"/>
              </w:rPr>
              <w:t xml:space="preserve"> and information </w:t>
            </w:r>
            <w:r w:rsidR="00FC03B4">
              <w:rPr>
                <w:b/>
                <w:lang w:eastAsia="en-GB"/>
              </w:rPr>
              <w:t xml:space="preserve">to support </w:t>
            </w:r>
            <w:r w:rsidR="00294177">
              <w:rPr>
                <w:b/>
                <w:lang w:eastAsia="en-GB"/>
              </w:rPr>
              <w:t xml:space="preserve">the </w:t>
            </w:r>
            <w:r w:rsidR="00FC03B4">
              <w:rPr>
                <w:b/>
                <w:lang w:eastAsia="en-GB"/>
              </w:rPr>
              <w:t>fixed element</w:t>
            </w:r>
            <w:r w:rsidR="00294177">
              <w:rPr>
                <w:b/>
                <w:lang w:eastAsia="en-GB"/>
              </w:rPr>
              <w:t xml:space="preserve"> being nationally delivered</w:t>
            </w:r>
            <w:r>
              <w:rPr>
                <w:b/>
                <w:lang w:eastAsia="en-GB"/>
              </w:rPr>
              <w:t>?</w:t>
            </w:r>
          </w:p>
        </w:tc>
      </w:tr>
      <w:tr w:rsidR="00426C79" w14:paraId="78345373" w14:textId="77777777" w:rsidTr="0007634A">
        <w:tc>
          <w:tcPr>
            <w:tcW w:w="1502" w:type="dxa"/>
          </w:tcPr>
          <w:p w14:paraId="73D993D6" w14:textId="77777777" w:rsidR="00426C79" w:rsidRDefault="00426C79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3" w:type="dxa"/>
          </w:tcPr>
          <w:p w14:paraId="7D097CFD" w14:textId="77777777" w:rsidR="00426C79" w:rsidRDefault="00426C79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3" w:type="dxa"/>
          </w:tcPr>
          <w:p w14:paraId="700CE6AD" w14:textId="77777777" w:rsidR="00426C79" w:rsidRDefault="00426C79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2" w:type="dxa"/>
          </w:tcPr>
          <w:p w14:paraId="39FA62EC" w14:textId="77777777" w:rsidR="00426C79" w:rsidRDefault="00426C79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3" w:type="dxa"/>
          </w:tcPr>
          <w:p w14:paraId="55B1DD1D" w14:textId="77777777" w:rsidR="00426C79" w:rsidRDefault="00426C79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503" w:type="dxa"/>
          </w:tcPr>
          <w:p w14:paraId="237C7229" w14:textId="77777777" w:rsidR="00426C79" w:rsidRDefault="00426C79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426C79" w14:paraId="62741BAF" w14:textId="77777777" w:rsidTr="0007634A">
        <w:tc>
          <w:tcPr>
            <w:tcW w:w="9016" w:type="dxa"/>
            <w:gridSpan w:val="6"/>
          </w:tcPr>
          <w:p w14:paraId="0A726AB3" w14:textId="77777777" w:rsidR="00426C79" w:rsidRDefault="00426C79" w:rsidP="0007634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Please explain the reasons for your answers</w:t>
            </w:r>
          </w:p>
        </w:tc>
      </w:tr>
      <w:tr w:rsidR="00426C79" w14:paraId="70DF5B2B" w14:textId="77777777" w:rsidTr="0007634A">
        <w:tc>
          <w:tcPr>
            <w:tcW w:w="9016" w:type="dxa"/>
            <w:gridSpan w:val="6"/>
          </w:tcPr>
          <w:p w14:paraId="1B56ED6E" w14:textId="77777777" w:rsidR="00426C79" w:rsidRDefault="00426C79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FC03B4" w14:paraId="22FD3AB0" w14:textId="77777777" w:rsidTr="0007634A">
        <w:tc>
          <w:tcPr>
            <w:tcW w:w="9016" w:type="dxa"/>
            <w:gridSpan w:val="6"/>
          </w:tcPr>
          <w:p w14:paraId="6DB3BA41" w14:textId="7311A90C" w:rsidR="00FC03B4" w:rsidRPr="00F34CFE" w:rsidRDefault="00F34CFE" w:rsidP="0007634A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F34CFE">
              <w:rPr>
                <w:b/>
                <w:bCs/>
                <w:lang w:eastAsia="en-GB"/>
              </w:rPr>
              <w:t xml:space="preserve">If </w:t>
            </w:r>
            <w:r w:rsidR="00AC6BE9">
              <w:rPr>
                <w:b/>
                <w:bCs/>
                <w:lang w:eastAsia="en-GB"/>
              </w:rPr>
              <w:t xml:space="preserve">tools, </w:t>
            </w:r>
            <w:proofErr w:type="gramStart"/>
            <w:r w:rsidRPr="00F34CFE">
              <w:rPr>
                <w:b/>
                <w:bCs/>
                <w:lang w:eastAsia="en-GB"/>
              </w:rPr>
              <w:t>data</w:t>
            </w:r>
            <w:proofErr w:type="gramEnd"/>
            <w:r w:rsidRPr="00F34CFE">
              <w:rPr>
                <w:b/>
                <w:bCs/>
                <w:lang w:eastAsia="en-GB"/>
              </w:rPr>
              <w:t xml:space="preserve"> </w:t>
            </w:r>
            <w:r w:rsidR="00AC6BE9">
              <w:rPr>
                <w:b/>
                <w:bCs/>
                <w:lang w:eastAsia="en-GB"/>
              </w:rPr>
              <w:t xml:space="preserve">and products are </w:t>
            </w:r>
            <w:r w:rsidRPr="00F34CFE">
              <w:rPr>
                <w:b/>
                <w:bCs/>
                <w:lang w:eastAsia="en-GB"/>
              </w:rPr>
              <w:t xml:space="preserve">provided, how would you prefer </w:t>
            </w:r>
            <w:r w:rsidR="00AC6BE9">
              <w:rPr>
                <w:b/>
                <w:bCs/>
                <w:lang w:eastAsia="en-GB"/>
              </w:rPr>
              <w:t xml:space="preserve">them </w:t>
            </w:r>
            <w:r w:rsidRPr="00F34CFE">
              <w:rPr>
                <w:b/>
                <w:bCs/>
                <w:lang w:eastAsia="en-GB"/>
              </w:rPr>
              <w:t xml:space="preserve">to </w:t>
            </w:r>
            <w:r>
              <w:rPr>
                <w:b/>
                <w:bCs/>
                <w:lang w:eastAsia="en-GB"/>
              </w:rPr>
              <w:t xml:space="preserve">form part of </w:t>
            </w:r>
            <w:r w:rsidRPr="00F34CFE">
              <w:rPr>
                <w:b/>
                <w:bCs/>
                <w:lang w:eastAsia="en-GB"/>
              </w:rPr>
              <w:t>the payment system?</w:t>
            </w:r>
          </w:p>
        </w:tc>
      </w:tr>
      <w:tr w:rsidR="00164C0E" w14:paraId="411C42FB" w14:textId="77777777" w:rsidTr="001F19E5">
        <w:tc>
          <w:tcPr>
            <w:tcW w:w="3005" w:type="dxa"/>
            <w:gridSpan w:val="2"/>
          </w:tcPr>
          <w:p w14:paraId="5BAD13FD" w14:textId="3C30D15E" w:rsidR="00164C0E" w:rsidRPr="00164C0E" w:rsidRDefault="00164C0E" w:rsidP="0007634A">
            <w:pPr>
              <w:pStyle w:val="BodyText2"/>
              <w:spacing w:line="276" w:lineRule="auto"/>
              <w:rPr>
                <w:lang w:eastAsia="en-GB"/>
              </w:rPr>
            </w:pPr>
            <w:r w:rsidRPr="00164C0E">
              <w:rPr>
                <w:lang w:eastAsia="en-GB"/>
              </w:rPr>
              <w:t>Mandated</w:t>
            </w:r>
            <w:r>
              <w:rPr>
                <w:lang w:eastAsia="en-GB"/>
              </w:rPr>
              <w:t xml:space="preserve"> use in payment scheme rules</w:t>
            </w:r>
          </w:p>
        </w:tc>
        <w:tc>
          <w:tcPr>
            <w:tcW w:w="3005" w:type="dxa"/>
            <w:gridSpan w:val="2"/>
          </w:tcPr>
          <w:p w14:paraId="19E4B458" w14:textId="43ACE3ED" w:rsidR="00164C0E" w:rsidRPr="005264FE" w:rsidRDefault="005264FE" w:rsidP="0007634A">
            <w:pPr>
              <w:pStyle w:val="BodyText2"/>
              <w:spacing w:line="276" w:lineRule="auto"/>
              <w:rPr>
                <w:lang w:eastAsia="en-GB"/>
              </w:rPr>
            </w:pPr>
            <w:r w:rsidRPr="005264FE">
              <w:rPr>
                <w:lang w:eastAsia="en-GB"/>
              </w:rPr>
              <w:t>Usage locally determined</w:t>
            </w:r>
          </w:p>
        </w:tc>
        <w:tc>
          <w:tcPr>
            <w:tcW w:w="3006" w:type="dxa"/>
            <w:gridSpan w:val="2"/>
          </w:tcPr>
          <w:p w14:paraId="31AFD21C" w14:textId="6353CA82" w:rsidR="00164C0E" w:rsidRPr="00080925" w:rsidRDefault="00080925" w:rsidP="0007634A">
            <w:pPr>
              <w:pStyle w:val="BodyText2"/>
              <w:spacing w:line="276" w:lineRule="auto"/>
              <w:rPr>
                <w:lang w:eastAsia="en-GB"/>
              </w:rPr>
            </w:pPr>
            <w:r w:rsidRPr="00080925">
              <w:rPr>
                <w:lang w:eastAsia="en-GB"/>
              </w:rPr>
              <w:t>Other</w:t>
            </w:r>
          </w:p>
        </w:tc>
      </w:tr>
      <w:tr w:rsidR="00080925" w14:paraId="078B3F66" w14:textId="77777777" w:rsidTr="005512F0">
        <w:tc>
          <w:tcPr>
            <w:tcW w:w="9016" w:type="dxa"/>
            <w:gridSpan w:val="6"/>
          </w:tcPr>
          <w:p w14:paraId="7566E5CF" w14:textId="6DEA227C" w:rsidR="00080925" w:rsidRPr="00080925" w:rsidRDefault="00080925" w:rsidP="0007634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answers</w:t>
            </w:r>
          </w:p>
        </w:tc>
      </w:tr>
      <w:tr w:rsidR="00080925" w14:paraId="4F41B6E5" w14:textId="77777777" w:rsidTr="005512F0">
        <w:tc>
          <w:tcPr>
            <w:tcW w:w="9016" w:type="dxa"/>
            <w:gridSpan w:val="6"/>
          </w:tcPr>
          <w:p w14:paraId="2A490B42" w14:textId="77777777" w:rsidR="00080925" w:rsidRDefault="00080925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01E95C51" w14:textId="77777777" w:rsidR="00426C79" w:rsidRDefault="00426C79" w:rsidP="00C91E48">
      <w:pPr>
        <w:pStyle w:val="BodyText2"/>
        <w:spacing w:line="276" w:lineRule="auto"/>
        <w:rPr>
          <w:lang w:eastAsia="en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937"/>
        <w:gridCol w:w="1185"/>
        <w:gridCol w:w="1183"/>
        <w:gridCol w:w="1180"/>
        <w:gridCol w:w="1183"/>
        <w:gridCol w:w="1186"/>
        <w:gridCol w:w="1162"/>
      </w:tblGrid>
      <w:tr w:rsidR="008209E3" w14:paraId="23B35777" w14:textId="77777777" w:rsidTr="009C0B87">
        <w:tc>
          <w:tcPr>
            <w:tcW w:w="9016" w:type="dxa"/>
            <w:gridSpan w:val="7"/>
          </w:tcPr>
          <w:p w14:paraId="75A05A41" w14:textId="4D16D88A" w:rsidR="008209E3" w:rsidRPr="004837DC" w:rsidRDefault="008209E3" w:rsidP="009C0B87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Regarding the variable element</w:t>
            </w:r>
            <w:r w:rsidR="002E1B94">
              <w:rPr>
                <w:b/>
                <w:lang w:eastAsia="en-GB"/>
              </w:rPr>
              <w:t xml:space="preserve"> for elective activity</w:t>
            </w:r>
            <w:r>
              <w:rPr>
                <w:b/>
                <w:lang w:eastAsia="en-GB"/>
              </w:rPr>
              <w:t>, t</w:t>
            </w:r>
            <w:r w:rsidRPr="004837DC">
              <w:rPr>
                <w:b/>
                <w:lang w:eastAsia="en-GB"/>
              </w:rPr>
              <w:t xml:space="preserve">o what extent </w:t>
            </w:r>
            <w:r w:rsidR="002E1B94">
              <w:rPr>
                <w:b/>
                <w:lang w:eastAsia="en-GB"/>
              </w:rPr>
              <w:t>would</w:t>
            </w:r>
            <w:r w:rsidRPr="004837DC">
              <w:rPr>
                <w:b/>
                <w:lang w:eastAsia="en-GB"/>
              </w:rPr>
              <w:t xml:space="preserve"> you </w:t>
            </w:r>
            <w:r>
              <w:rPr>
                <w:b/>
                <w:lang w:eastAsia="en-GB"/>
              </w:rPr>
              <w:t>support</w:t>
            </w:r>
          </w:p>
        </w:tc>
      </w:tr>
      <w:tr w:rsidR="008209E3" w14:paraId="1F150C6B" w14:textId="77777777" w:rsidTr="009C0B87">
        <w:tc>
          <w:tcPr>
            <w:tcW w:w="1937" w:type="dxa"/>
          </w:tcPr>
          <w:p w14:paraId="322F40C8" w14:textId="77777777" w:rsidR="008209E3" w:rsidRDefault="008209E3" w:rsidP="009C0B87">
            <w:pPr>
              <w:pStyle w:val="TableText"/>
              <w:rPr>
                <w:lang w:eastAsia="en-GB"/>
              </w:rPr>
            </w:pPr>
          </w:p>
        </w:tc>
        <w:tc>
          <w:tcPr>
            <w:tcW w:w="1185" w:type="dxa"/>
          </w:tcPr>
          <w:p w14:paraId="59D4F63F" w14:textId="77777777" w:rsidR="008209E3" w:rsidRDefault="008209E3" w:rsidP="009C0B8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183" w:type="dxa"/>
          </w:tcPr>
          <w:p w14:paraId="59F7B490" w14:textId="77777777" w:rsidR="008209E3" w:rsidRDefault="008209E3" w:rsidP="009C0B8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180" w:type="dxa"/>
          </w:tcPr>
          <w:p w14:paraId="0ED6E4D0" w14:textId="77777777" w:rsidR="008209E3" w:rsidRDefault="008209E3" w:rsidP="009C0B8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183" w:type="dxa"/>
          </w:tcPr>
          <w:p w14:paraId="6514B3A3" w14:textId="77777777" w:rsidR="008209E3" w:rsidRDefault="008209E3" w:rsidP="009C0B8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186" w:type="dxa"/>
          </w:tcPr>
          <w:p w14:paraId="663C5745" w14:textId="77777777" w:rsidR="008209E3" w:rsidRDefault="008209E3" w:rsidP="009C0B8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162" w:type="dxa"/>
          </w:tcPr>
          <w:p w14:paraId="33ECD0DA" w14:textId="77777777" w:rsidR="008209E3" w:rsidRDefault="008209E3" w:rsidP="009C0B8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8209E3" w14:paraId="27B8C63A" w14:textId="77777777" w:rsidTr="009C0B87">
        <w:tc>
          <w:tcPr>
            <w:tcW w:w="1937" w:type="dxa"/>
          </w:tcPr>
          <w:p w14:paraId="058A3AD1" w14:textId="63D8ADB1" w:rsidR="008209E3" w:rsidRPr="00484183" w:rsidRDefault="002808A3" w:rsidP="00484183">
            <w:pPr>
              <w:pStyle w:val="TableText"/>
            </w:pPr>
            <w:r>
              <w:t xml:space="preserve">Using the variable element to </w:t>
            </w:r>
            <w:r w:rsidR="001133BA">
              <w:t>support</w:t>
            </w:r>
            <w:r>
              <w:t xml:space="preserve"> elective recovery</w:t>
            </w:r>
          </w:p>
        </w:tc>
        <w:tc>
          <w:tcPr>
            <w:tcW w:w="1185" w:type="dxa"/>
          </w:tcPr>
          <w:p w14:paraId="22FF2484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3128A576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0" w:type="dxa"/>
          </w:tcPr>
          <w:p w14:paraId="7F605A9C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2E80FC19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6" w:type="dxa"/>
          </w:tcPr>
          <w:p w14:paraId="25541470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62" w:type="dxa"/>
          </w:tcPr>
          <w:p w14:paraId="25A0DFDC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3B6D57" w14:paraId="6D5D7FCD" w14:textId="77777777" w:rsidTr="009C0B87">
        <w:tc>
          <w:tcPr>
            <w:tcW w:w="1937" w:type="dxa"/>
          </w:tcPr>
          <w:p w14:paraId="039D3569" w14:textId="2CCB8309" w:rsidR="003B6D57" w:rsidRPr="00484183" w:rsidRDefault="003B6D57" w:rsidP="00484183">
            <w:pPr>
              <w:pStyle w:val="TableText"/>
            </w:pPr>
            <w:r w:rsidRPr="00484183">
              <w:t xml:space="preserve">Paying / recouping </w:t>
            </w:r>
            <w:r>
              <w:t>100</w:t>
            </w:r>
            <w:r w:rsidRPr="00484183">
              <w:t>% of unit prices when activity differs from the agreed baseline</w:t>
            </w:r>
            <w:r>
              <w:t>, rather than 75%</w:t>
            </w:r>
          </w:p>
        </w:tc>
        <w:tc>
          <w:tcPr>
            <w:tcW w:w="1185" w:type="dxa"/>
          </w:tcPr>
          <w:p w14:paraId="4116B484" w14:textId="77777777" w:rsidR="003B6D57" w:rsidRDefault="003B6D57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1F180EB6" w14:textId="77777777" w:rsidR="003B6D57" w:rsidRDefault="003B6D57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0" w:type="dxa"/>
          </w:tcPr>
          <w:p w14:paraId="78F91F06" w14:textId="77777777" w:rsidR="003B6D57" w:rsidRDefault="003B6D57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08283141" w14:textId="77777777" w:rsidR="003B6D57" w:rsidRDefault="003B6D57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6" w:type="dxa"/>
          </w:tcPr>
          <w:p w14:paraId="08F638B3" w14:textId="77777777" w:rsidR="003B6D57" w:rsidRDefault="003B6D57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62" w:type="dxa"/>
          </w:tcPr>
          <w:p w14:paraId="68E9D356" w14:textId="77777777" w:rsidR="003B6D57" w:rsidRDefault="003B6D57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8209E3" w14:paraId="4A39108F" w14:textId="77777777" w:rsidTr="009C0B87">
        <w:tc>
          <w:tcPr>
            <w:tcW w:w="1937" w:type="dxa"/>
          </w:tcPr>
          <w:p w14:paraId="76996799" w14:textId="33F5FD4C" w:rsidR="008209E3" w:rsidRPr="00484183" w:rsidRDefault="00527FA2" w:rsidP="00484183">
            <w:pPr>
              <w:pStyle w:val="TableText"/>
            </w:pPr>
            <w:r>
              <w:t>Simplifying arrangements for out-of-system activity</w:t>
            </w:r>
          </w:p>
        </w:tc>
        <w:tc>
          <w:tcPr>
            <w:tcW w:w="1185" w:type="dxa"/>
          </w:tcPr>
          <w:p w14:paraId="76285230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03E5F427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0" w:type="dxa"/>
          </w:tcPr>
          <w:p w14:paraId="27D42142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100CB772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6" w:type="dxa"/>
          </w:tcPr>
          <w:p w14:paraId="52E65B6B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62" w:type="dxa"/>
          </w:tcPr>
          <w:p w14:paraId="6A4DEAE4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8209E3" w14:paraId="4FE1BB48" w14:textId="77777777" w:rsidTr="009C0B87">
        <w:tc>
          <w:tcPr>
            <w:tcW w:w="1937" w:type="dxa"/>
          </w:tcPr>
          <w:p w14:paraId="0A3D0EBA" w14:textId="15C72C81" w:rsidR="008209E3" w:rsidRPr="00484183" w:rsidRDefault="00E22A4D" w:rsidP="00484183">
            <w:pPr>
              <w:pStyle w:val="TableText"/>
            </w:pPr>
            <w:r>
              <w:t>U</w:t>
            </w:r>
            <w:r w:rsidR="00484183" w:rsidRPr="00484183">
              <w:t xml:space="preserve">sing a variable element for </w:t>
            </w:r>
            <w:r w:rsidR="003004BF">
              <w:t xml:space="preserve">activity </w:t>
            </w:r>
            <w:r w:rsidR="00484183" w:rsidRPr="00484183">
              <w:t>outside of acute services</w:t>
            </w:r>
          </w:p>
        </w:tc>
        <w:tc>
          <w:tcPr>
            <w:tcW w:w="1185" w:type="dxa"/>
          </w:tcPr>
          <w:p w14:paraId="636AA1B4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0CCA4FB5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0" w:type="dxa"/>
          </w:tcPr>
          <w:p w14:paraId="48609A03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3D0134F7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6" w:type="dxa"/>
          </w:tcPr>
          <w:p w14:paraId="7259B355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62" w:type="dxa"/>
          </w:tcPr>
          <w:p w14:paraId="7641A848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8209E3" w14:paraId="58601CA7" w14:textId="77777777" w:rsidTr="009C0B87">
        <w:tc>
          <w:tcPr>
            <w:tcW w:w="9016" w:type="dxa"/>
            <w:gridSpan w:val="7"/>
          </w:tcPr>
          <w:p w14:paraId="21DA8D01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answers</w:t>
            </w:r>
          </w:p>
        </w:tc>
      </w:tr>
      <w:tr w:rsidR="008209E3" w14:paraId="569D425C" w14:textId="77777777" w:rsidTr="009C0B87">
        <w:tc>
          <w:tcPr>
            <w:tcW w:w="9016" w:type="dxa"/>
            <w:gridSpan w:val="7"/>
          </w:tcPr>
          <w:p w14:paraId="7A3822D5" w14:textId="77777777" w:rsidR="008209E3" w:rsidRDefault="008209E3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40B412A8" w14:textId="6CC0D40E" w:rsidR="00C03FAE" w:rsidRDefault="00C03FAE" w:rsidP="00C91E48">
      <w:pPr>
        <w:pStyle w:val="BodyText2"/>
        <w:spacing w:line="276" w:lineRule="auto"/>
        <w:rPr>
          <w:lang w:eastAsia="en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937"/>
        <w:gridCol w:w="1185"/>
        <w:gridCol w:w="1183"/>
        <w:gridCol w:w="1180"/>
        <w:gridCol w:w="1183"/>
        <w:gridCol w:w="1186"/>
        <w:gridCol w:w="1162"/>
      </w:tblGrid>
      <w:tr w:rsidR="00B368B2" w14:paraId="52290ECC" w14:textId="77777777" w:rsidTr="0007634A">
        <w:tc>
          <w:tcPr>
            <w:tcW w:w="9016" w:type="dxa"/>
            <w:gridSpan w:val="7"/>
          </w:tcPr>
          <w:p w14:paraId="67A5793D" w14:textId="7B06E197" w:rsidR="00B368B2" w:rsidRPr="004837DC" w:rsidRDefault="00B368B2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Regarding the variable element for </w:t>
            </w:r>
            <w:r w:rsidR="008324DB">
              <w:rPr>
                <w:b/>
                <w:lang w:eastAsia="en-GB"/>
              </w:rPr>
              <w:t>quality of care</w:t>
            </w:r>
            <w:r>
              <w:rPr>
                <w:b/>
                <w:lang w:eastAsia="en-GB"/>
              </w:rPr>
              <w:t>, t</w:t>
            </w:r>
            <w:r w:rsidRPr="004837DC">
              <w:rPr>
                <w:b/>
                <w:lang w:eastAsia="en-GB"/>
              </w:rPr>
              <w:t xml:space="preserve">o what extent </w:t>
            </w:r>
            <w:r>
              <w:rPr>
                <w:b/>
                <w:lang w:eastAsia="en-GB"/>
              </w:rPr>
              <w:t>would</w:t>
            </w:r>
            <w:r w:rsidRPr="004837DC">
              <w:rPr>
                <w:b/>
                <w:lang w:eastAsia="en-GB"/>
              </w:rPr>
              <w:t xml:space="preserve"> you </w:t>
            </w:r>
            <w:r>
              <w:rPr>
                <w:b/>
                <w:lang w:eastAsia="en-GB"/>
              </w:rPr>
              <w:t>support</w:t>
            </w:r>
          </w:p>
        </w:tc>
      </w:tr>
      <w:tr w:rsidR="00B368B2" w14:paraId="770D3ED2" w14:textId="77777777" w:rsidTr="0007634A">
        <w:tc>
          <w:tcPr>
            <w:tcW w:w="1937" w:type="dxa"/>
          </w:tcPr>
          <w:p w14:paraId="0C2988B2" w14:textId="77777777" w:rsidR="00B368B2" w:rsidRDefault="00B368B2" w:rsidP="0007634A">
            <w:pPr>
              <w:pStyle w:val="TableText"/>
              <w:rPr>
                <w:lang w:eastAsia="en-GB"/>
              </w:rPr>
            </w:pPr>
          </w:p>
        </w:tc>
        <w:tc>
          <w:tcPr>
            <w:tcW w:w="1185" w:type="dxa"/>
          </w:tcPr>
          <w:p w14:paraId="306DCD50" w14:textId="77777777" w:rsidR="00B368B2" w:rsidRDefault="00B368B2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183" w:type="dxa"/>
          </w:tcPr>
          <w:p w14:paraId="7F6A35D3" w14:textId="77777777" w:rsidR="00B368B2" w:rsidRDefault="00B368B2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180" w:type="dxa"/>
          </w:tcPr>
          <w:p w14:paraId="289FCF99" w14:textId="77777777" w:rsidR="00B368B2" w:rsidRDefault="00B368B2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183" w:type="dxa"/>
          </w:tcPr>
          <w:p w14:paraId="15EBE272" w14:textId="77777777" w:rsidR="00B368B2" w:rsidRDefault="00B368B2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186" w:type="dxa"/>
          </w:tcPr>
          <w:p w14:paraId="155AFC4B" w14:textId="77777777" w:rsidR="00B368B2" w:rsidRDefault="00B368B2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162" w:type="dxa"/>
          </w:tcPr>
          <w:p w14:paraId="5E8D8AA8" w14:textId="77777777" w:rsidR="00B368B2" w:rsidRDefault="00B368B2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102A08" w14:paraId="3C35E142" w14:textId="77777777" w:rsidTr="0007634A">
        <w:tc>
          <w:tcPr>
            <w:tcW w:w="1937" w:type="dxa"/>
          </w:tcPr>
          <w:p w14:paraId="4ACA054F" w14:textId="2F64E989" w:rsidR="00102A08" w:rsidRDefault="00102A08" w:rsidP="0007634A">
            <w:pPr>
              <w:pStyle w:val="TableText"/>
              <w:rPr>
                <w:lang w:eastAsia="en-GB"/>
              </w:rPr>
            </w:pPr>
            <w:r>
              <w:t>Using the variable element to support care quality</w:t>
            </w:r>
          </w:p>
        </w:tc>
        <w:tc>
          <w:tcPr>
            <w:tcW w:w="1185" w:type="dxa"/>
          </w:tcPr>
          <w:p w14:paraId="433A8A88" w14:textId="77777777" w:rsidR="00102A08" w:rsidRDefault="00102A08" w:rsidP="0007634A">
            <w:pPr>
              <w:pStyle w:val="TableText"/>
              <w:rPr>
                <w:lang w:eastAsia="en-GB"/>
              </w:rPr>
            </w:pPr>
          </w:p>
        </w:tc>
        <w:tc>
          <w:tcPr>
            <w:tcW w:w="1183" w:type="dxa"/>
          </w:tcPr>
          <w:p w14:paraId="37E14D49" w14:textId="77777777" w:rsidR="00102A08" w:rsidRDefault="00102A08" w:rsidP="0007634A">
            <w:pPr>
              <w:pStyle w:val="TableText"/>
              <w:rPr>
                <w:lang w:eastAsia="en-GB"/>
              </w:rPr>
            </w:pPr>
          </w:p>
        </w:tc>
        <w:tc>
          <w:tcPr>
            <w:tcW w:w="1180" w:type="dxa"/>
          </w:tcPr>
          <w:p w14:paraId="595EC71B" w14:textId="77777777" w:rsidR="00102A08" w:rsidRDefault="00102A08" w:rsidP="0007634A">
            <w:pPr>
              <w:pStyle w:val="TableText"/>
              <w:rPr>
                <w:lang w:eastAsia="en-GB"/>
              </w:rPr>
            </w:pPr>
          </w:p>
        </w:tc>
        <w:tc>
          <w:tcPr>
            <w:tcW w:w="1183" w:type="dxa"/>
          </w:tcPr>
          <w:p w14:paraId="24092BA1" w14:textId="77777777" w:rsidR="00102A08" w:rsidRDefault="00102A08" w:rsidP="0007634A">
            <w:pPr>
              <w:pStyle w:val="TableText"/>
              <w:rPr>
                <w:lang w:eastAsia="en-GB"/>
              </w:rPr>
            </w:pPr>
          </w:p>
        </w:tc>
        <w:tc>
          <w:tcPr>
            <w:tcW w:w="1186" w:type="dxa"/>
          </w:tcPr>
          <w:p w14:paraId="0EDB8AA5" w14:textId="77777777" w:rsidR="00102A08" w:rsidRDefault="00102A08" w:rsidP="0007634A">
            <w:pPr>
              <w:pStyle w:val="TableText"/>
              <w:rPr>
                <w:lang w:eastAsia="en-GB"/>
              </w:rPr>
            </w:pPr>
          </w:p>
        </w:tc>
        <w:tc>
          <w:tcPr>
            <w:tcW w:w="1162" w:type="dxa"/>
          </w:tcPr>
          <w:p w14:paraId="1762968A" w14:textId="77777777" w:rsidR="00102A08" w:rsidRDefault="00102A08" w:rsidP="0007634A">
            <w:pPr>
              <w:pStyle w:val="TableText"/>
              <w:rPr>
                <w:lang w:eastAsia="en-GB"/>
              </w:rPr>
            </w:pPr>
          </w:p>
        </w:tc>
      </w:tr>
      <w:tr w:rsidR="00B368B2" w14:paraId="7BBC6396" w14:textId="77777777" w:rsidTr="0007634A">
        <w:tc>
          <w:tcPr>
            <w:tcW w:w="1937" w:type="dxa"/>
          </w:tcPr>
          <w:p w14:paraId="522FFECA" w14:textId="189CCED5" w:rsidR="00B368B2" w:rsidRPr="00484183" w:rsidRDefault="008324DB" w:rsidP="0007634A">
            <w:pPr>
              <w:pStyle w:val="TableText"/>
            </w:pPr>
            <w:r>
              <w:t>Repurposing best practice tariffs</w:t>
            </w:r>
          </w:p>
        </w:tc>
        <w:tc>
          <w:tcPr>
            <w:tcW w:w="1185" w:type="dxa"/>
          </w:tcPr>
          <w:p w14:paraId="164E7901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5B84EB3C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0" w:type="dxa"/>
          </w:tcPr>
          <w:p w14:paraId="15414EC4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0577733F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6" w:type="dxa"/>
          </w:tcPr>
          <w:p w14:paraId="528CFAA6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62" w:type="dxa"/>
          </w:tcPr>
          <w:p w14:paraId="05788614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B368B2" w14:paraId="72FC169E" w14:textId="77777777" w:rsidTr="0007634A">
        <w:tc>
          <w:tcPr>
            <w:tcW w:w="1937" w:type="dxa"/>
          </w:tcPr>
          <w:p w14:paraId="054565C9" w14:textId="59FA1FDD" w:rsidR="00B368B2" w:rsidRPr="00484183" w:rsidRDefault="00404F71" w:rsidP="0007634A">
            <w:pPr>
              <w:pStyle w:val="TableText"/>
            </w:pPr>
            <w:r>
              <w:t>Focusing CQUIN on national priorities</w:t>
            </w:r>
          </w:p>
        </w:tc>
        <w:tc>
          <w:tcPr>
            <w:tcW w:w="1185" w:type="dxa"/>
          </w:tcPr>
          <w:p w14:paraId="525E7FE6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0E5D7705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0" w:type="dxa"/>
          </w:tcPr>
          <w:p w14:paraId="32ABB3D7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001EFB5A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6" w:type="dxa"/>
          </w:tcPr>
          <w:p w14:paraId="3F9D60AC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62" w:type="dxa"/>
          </w:tcPr>
          <w:p w14:paraId="13926A13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B368B2" w14:paraId="21584510" w14:textId="77777777" w:rsidTr="0007634A">
        <w:tc>
          <w:tcPr>
            <w:tcW w:w="1937" w:type="dxa"/>
          </w:tcPr>
          <w:p w14:paraId="4BFCA2AF" w14:textId="67CF2707" w:rsidR="00B368B2" w:rsidRPr="00484183" w:rsidRDefault="00404F71" w:rsidP="0007634A">
            <w:pPr>
              <w:pStyle w:val="TableText"/>
            </w:pPr>
            <w:r>
              <w:t xml:space="preserve">Quarterly national </w:t>
            </w:r>
            <w:r w:rsidR="0017302B">
              <w:t xml:space="preserve">collation </w:t>
            </w:r>
            <w:r>
              <w:t xml:space="preserve">of BPT and CQUIN </w:t>
            </w:r>
            <w:r w:rsidR="0017302B">
              <w:t>metrics</w:t>
            </w:r>
          </w:p>
        </w:tc>
        <w:tc>
          <w:tcPr>
            <w:tcW w:w="1185" w:type="dxa"/>
          </w:tcPr>
          <w:p w14:paraId="35F9F402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5112C1CC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0" w:type="dxa"/>
          </w:tcPr>
          <w:p w14:paraId="57A19D7A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3" w:type="dxa"/>
          </w:tcPr>
          <w:p w14:paraId="6E234083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86" w:type="dxa"/>
          </w:tcPr>
          <w:p w14:paraId="596ED0B5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  <w:tc>
          <w:tcPr>
            <w:tcW w:w="1162" w:type="dxa"/>
          </w:tcPr>
          <w:p w14:paraId="0B4997FC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B368B2" w14:paraId="13D1924E" w14:textId="77777777" w:rsidTr="0007634A">
        <w:tc>
          <w:tcPr>
            <w:tcW w:w="9016" w:type="dxa"/>
            <w:gridSpan w:val="7"/>
          </w:tcPr>
          <w:p w14:paraId="2F8B7343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answers</w:t>
            </w:r>
          </w:p>
        </w:tc>
      </w:tr>
      <w:tr w:rsidR="00B368B2" w14:paraId="4AD5964A" w14:textId="77777777" w:rsidTr="0007634A">
        <w:tc>
          <w:tcPr>
            <w:tcW w:w="9016" w:type="dxa"/>
            <w:gridSpan w:val="7"/>
          </w:tcPr>
          <w:p w14:paraId="69E68051" w14:textId="77777777" w:rsidR="00B368B2" w:rsidRDefault="00B368B2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41D6F5E5" w14:textId="77777777" w:rsidR="00B368B2" w:rsidRDefault="00B368B2" w:rsidP="00C91E48">
      <w:pPr>
        <w:pStyle w:val="BodyText2"/>
        <w:spacing w:line="276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743E" w14:paraId="49C88361" w14:textId="77777777" w:rsidTr="009C0B87">
        <w:tc>
          <w:tcPr>
            <w:tcW w:w="9016" w:type="dxa"/>
          </w:tcPr>
          <w:p w14:paraId="321E26F0" w14:textId="19B26179" w:rsidR="00CB743E" w:rsidRPr="00992FF3" w:rsidRDefault="00196CFC" w:rsidP="009C0B87">
            <w:pPr>
              <w:pStyle w:val="BodyText2NoSpacing"/>
              <w:rPr>
                <w:b/>
                <w:bCs/>
              </w:rPr>
            </w:pPr>
            <w:r>
              <w:rPr>
                <w:b/>
                <w:bCs/>
              </w:rPr>
              <w:t>Do you have any suggestions for ways to improve the API variations and approval process?</w:t>
            </w:r>
          </w:p>
        </w:tc>
      </w:tr>
      <w:tr w:rsidR="00CB743E" w14:paraId="04E355C4" w14:textId="77777777" w:rsidTr="009C0B87">
        <w:tc>
          <w:tcPr>
            <w:tcW w:w="9016" w:type="dxa"/>
          </w:tcPr>
          <w:p w14:paraId="5D5444E1" w14:textId="77777777" w:rsidR="00CB743E" w:rsidRDefault="00CB743E" w:rsidP="009C0B87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7D0FD42B" w14:textId="634B7B84" w:rsidR="00104B2F" w:rsidRDefault="00104B2F" w:rsidP="00104B2F">
      <w:pPr>
        <w:pStyle w:val="BodyText2NoSpacing"/>
        <w:rPr>
          <w:lang w:eastAsia="en-GB"/>
        </w:rPr>
      </w:pPr>
    </w:p>
    <w:bookmarkEnd w:id="3"/>
    <w:p w14:paraId="017BD348" w14:textId="672ED1FF" w:rsidR="00023AEC" w:rsidRPr="00023AEC" w:rsidRDefault="00635F8F" w:rsidP="00023AEC">
      <w:pPr>
        <w:pStyle w:val="Heading2"/>
        <w:rPr>
          <w:lang w:eastAsia="en-GB"/>
        </w:rPr>
      </w:pPr>
      <w:r>
        <w:rPr>
          <w:lang w:eastAsia="en-GB"/>
        </w:rPr>
        <w:t>Unit prices</w:t>
      </w:r>
    </w:p>
    <w:p w14:paraId="06651846" w14:textId="55BE1C6F" w:rsidR="00904F11" w:rsidRPr="00D13F77" w:rsidRDefault="005D0A4F" w:rsidP="00904F11">
      <w:pPr>
        <w:pStyle w:val="Heading3"/>
        <w:spacing w:line="276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Calculating </w:t>
      </w:r>
      <w:r w:rsidR="00904F11" w:rsidRPr="00D13F77">
        <w:rPr>
          <w:rFonts w:eastAsia="Times New Roman"/>
          <w:lang w:eastAsia="en-GB"/>
        </w:rPr>
        <w:t>price</w:t>
      </w:r>
      <w:r>
        <w:rPr>
          <w:rFonts w:eastAsia="Times New Roman"/>
          <w:lang w:eastAsia="en-GB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904F11" w14:paraId="72C5B59B" w14:textId="77777777" w:rsidTr="00904F11">
        <w:tc>
          <w:tcPr>
            <w:tcW w:w="9016" w:type="dxa"/>
            <w:gridSpan w:val="6"/>
          </w:tcPr>
          <w:p w14:paraId="6F60E1DC" w14:textId="7A0EC7E2" w:rsidR="00904F11" w:rsidRPr="004837DC" w:rsidRDefault="00904F11" w:rsidP="007539D3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837DC">
              <w:rPr>
                <w:b/>
                <w:lang w:eastAsia="en-GB"/>
              </w:rPr>
              <w:t xml:space="preserve">To what extent would you support </w:t>
            </w:r>
            <w:r w:rsidR="00992FF3">
              <w:rPr>
                <w:b/>
                <w:lang w:eastAsia="en-GB"/>
              </w:rPr>
              <w:t>setting prices for 202</w:t>
            </w:r>
            <w:r w:rsidR="00635F8F">
              <w:rPr>
                <w:b/>
                <w:lang w:eastAsia="en-GB"/>
              </w:rPr>
              <w:t>3</w:t>
            </w:r>
            <w:r w:rsidR="00992FF3">
              <w:rPr>
                <w:b/>
                <w:lang w:eastAsia="en-GB"/>
              </w:rPr>
              <w:t>/2</w:t>
            </w:r>
            <w:r w:rsidR="00635F8F">
              <w:rPr>
                <w:b/>
                <w:lang w:eastAsia="en-GB"/>
              </w:rPr>
              <w:t>4</w:t>
            </w:r>
            <w:r w:rsidR="00992FF3">
              <w:rPr>
                <w:b/>
                <w:lang w:eastAsia="en-GB"/>
              </w:rPr>
              <w:t xml:space="preserve"> </w:t>
            </w:r>
            <w:r w:rsidR="00635F8F">
              <w:rPr>
                <w:b/>
                <w:lang w:eastAsia="en-GB"/>
              </w:rPr>
              <w:t>by rolling over the 2022/23 tariff prices?</w:t>
            </w:r>
          </w:p>
        </w:tc>
      </w:tr>
      <w:tr w:rsidR="00904F11" w14:paraId="3CB47212" w14:textId="77777777" w:rsidTr="00904F11">
        <w:tc>
          <w:tcPr>
            <w:tcW w:w="1509" w:type="dxa"/>
          </w:tcPr>
          <w:p w14:paraId="25D4DF7D" w14:textId="77777777" w:rsidR="00904F11" w:rsidRDefault="00904F11" w:rsidP="00B334E6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Strongly support</w:t>
            </w:r>
          </w:p>
        </w:tc>
        <w:tc>
          <w:tcPr>
            <w:tcW w:w="1505" w:type="dxa"/>
          </w:tcPr>
          <w:p w14:paraId="728E92B4" w14:textId="77777777" w:rsidR="00904F11" w:rsidRDefault="00904F11" w:rsidP="00B334E6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0596BB38" w14:textId="0300F7D7" w:rsidR="00CC1661" w:rsidRDefault="00904F11" w:rsidP="00B334E6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029905D9" w14:textId="77777777" w:rsidR="00904F11" w:rsidRDefault="00904F11" w:rsidP="00B334E6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438219A4" w14:textId="77777777" w:rsidR="00904F11" w:rsidRDefault="00904F11" w:rsidP="00B334E6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711E912D" w14:textId="77777777" w:rsidR="00904F11" w:rsidRDefault="00904F11" w:rsidP="00B334E6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904F11" w14:paraId="2C0AD3D0" w14:textId="77777777" w:rsidTr="00904F11">
        <w:tc>
          <w:tcPr>
            <w:tcW w:w="9016" w:type="dxa"/>
            <w:gridSpan w:val="6"/>
          </w:tcPr>
          <w:p w14:paraId="7188E6CA" w14:textId="45EAD42E" w:rsidR="00904F11" w:rsidRPr="004837DC" w:rsidRDefault="00A0172D" w:rsidP="007539D3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904F11" w14:paraId="7AC451EB" w14:textId="77777777" w:rsidTr="00904F11">
        <w:tc>
          <w:tcPr>
            <w:tcW w:w="9016" w:type="dxa"/>
            <w:gridSpan w:val="6"/>
          </w:tcPr>
          <w:p w14:paraId="7E4D690F" w14:textId="77777777" w:rsidR="008A2E40" w:rsidRDefault="008A2E40" w:rsidP="007539D3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40F33031" w14:textId="0080CFC6" w:rsidR="00D743BD" w:rsidRDefault="00D743BD" w:rsidP="00D743BD">
      <w:pPr>
        <w:pStyle w:val="BodyText2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AC4B9A" w14:paraId="2523E8BF" w14:textId="77777777" w:rsidTr="0007634A">
        <w:tc>
          <w:tcPr>
            <w:tcW w:w="9016" w:type="dxa"/>
            <w:gridSpan w:val="6"/>
          </w:tcPr>
          <w:p w14:paraId="6B9A9A72" w14:textId="3D4F792B" w:rsidR="00AC4B9A" w:rsidRPr="004837DC" w:rsidRDefault="00AC4B9A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837DC">
              <w:rPr>
                <w:b/>
                <w:lang w:eastAsia="en-GB"/>
              </w:rPr>
              <w:t xml:space="preserve">To what extent would you support </w:t>
            </w:r>
            <w:r>
              <w:rPr>
                <w:b/>
                <w:lang w:eastAsia="en-GB"/>
              </w:rPr>
              <w:t xml:space="preserve">updating prices </w:t>
            </w:r>
            <w:r>
              <w:rPr>
                <w:b/>
                <w:lang w:eastAsia="en-GB"/>
              </w:rPr>
              <w:t xml:space="preserve">between consultation and final </w:t>
            </w:r>
            <w:r w:rsidR="00B57815">
              <w:rPr>
                <w:b/>
                <w:lang w:eastAsia="en-GB"/>
              </w:rPr>
              <w:t xml:space="preserve">payment scheme </w:t>
            </w:r>
            <w:r>
              <w:rPr>
                <w:b/>
                <w:lang w:eastAsia="en-GB"/>
              </w:rPr>
              <w:t>by using a formula (</w:t>
            </w:r>
            <w:proofErr w:type="spellStart"/>
            <w:proofErr w:type="gramStart"/>
            <w:r>
              <w:rPr>
                <w:b/>
                <w:lang w:eastAsia="en-GB"/>
              </w:rPr>
              <w:t>eg</w:t>
            </w:r>
            <w:proofErr w:type="spellEnd"/>
            <w:proofErr w:type="gramEnd"/>
            <w:r>
              <w:rPr>
                <w:b/>
                <w:lang w:eastAsia="en-GB"/>
              </w:rPr>
              <w:t xml:space="preserve"> inflation measure)?</w:t>
            </w:r>
          </w:p>
        </w:tc>
      </w:tr>
      <w:tr w:rsidR="00AC4B9A" w14:paraId="5C5AB1F0" w14:textId="77777777" w:rsidTr="0007634A">
        <w:tc>
          <w:tcPr>
            <w:tcW w:w="1509" w:type="dxa"/>
          </w:tcPr>
          <w:p w14:paraId="6DA4BF6D" w14:textId="77777777" w:rsidR="00AC4B9A" w:rsidRDefault="00AC4B9A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6450A2D8" w14:textId="77777777" w:rsidR="00AC4B9A" w:rsidRDefault="00AC4B9A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04842831" w14:textId="77777777" w:rsidR="00AC4B9A" w:rsidRDefault="00AC4B9A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5D068C9B" w14:textId="77777777" w:rsidR="00AC4B9A" w:rsidRDefault="00AC4B9A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5F4D07F9" w14:textId="77777777" w:rsidR="00AC4B9A" w:rsidRDefault="00AC4B9A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2937CA5A" w14:textId="77777777" w:rsidR="00AC4B9A" w:rsidRDefault="00AC4B9A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AC4B9A" w14:paraId="464F2F10" w14:textId="77777777" w:rsidTr="0007634A">
        <w:tc>
          <w:tcPr>
            <w:tcW w:w="9016" w:type="dxa"/>
            <w:gridSpan w:val="6"/>
          </w:tcPr>
          <w:p w14:paraId="1E693CD3" w14:textId="77777777" w:rsidR="00AC4B9A" w:rsidRPr="004837DC" w:rsidRDefault="00AC4B9A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AC4B9A" w14:paraId="6CFA0D12" w14:textId="77777777" w:rsidTr="0007634A">
        <w:tc>
          <w:tcPr>
            <w:tcW w:w="9016" w:type="dxa"/>
            <w:gridSpan w:val="6"/>
          </w:tcPr>
          <w:p w14:paraId="66CD4C6E" w14:textId="77777777" w:rsidR="00AC4B9A" w:rsidRDefault="00AC4B9A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3567D672" w14:textId="77777777" w:rsidR="00AC4B9A" w:rsidRDefault="00AC4B9A" w:rsidP="00D743BD">
      <w:pPr>
        <w:pStyle w:val="BodyText2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635F8F" w14:paraId="06450656" w14:textId="77777777" w:rsidTr="0007634A">
        <w:tc>
          <w:tcPr>
            <w:tcW w:w="9016" w:type="dxa"/>
            <w:gridSpan w:val="6"/>
          </w:tcPr>
          <w:p w14:paraId="5329D108" w14:textId="7B2B7922" w:rsidR="00635F8F" w:rsidRPr="004837DC" w:rsidRDefault="00635F8F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837DC">
              <w:rPr>
                <w:b/>
                <w:lang w:eastAsia="en-GB"/>
              </w:rPr>
              <w:t xml:space="preserve">To what extent would you support </w:t>
            </w:r>
            <w:r>
              <w:rPr>
                <w:b/>
                <w:lang w:eastAsia="en-GB"/>
              </w:rPr>
              <w:t>updating prices for 2024/25 by using a formula (</w:t>
            </w:r>
            <w:proofErr w:type="spellStart"/>
            <w:proofErr w:type="gramStart"/>
            <w:r>
              <w:rPr>
                <w:b/>
                <w:lang w:eastAsia="en-GB"/>
              </w:rPr>
              <w:t>eg</w:t>
            </w:r>
            <w:proofErr w:type="spellEnd"/>
            <w:proofErr w:type="gramEnd"/>
            <w:r>
              <w:rPr>
                <w:b/>
                <w:lang w:eastAsia="en-GB"/>
              </w:rPr>
              <w:t xml:space="preserve"> inflation</w:t>
            </w:r>
            <w:r w:rsidR="00B93E7F">
              <w:rPr>
                <w:b/>
                <w:lang w:eastAsia="en-GB"/>
              </w:rPr>
              <w:t xml:space="preserve"> measure)</w:t>
            </w:r>
            <w:r>
              <w:rPr>
                <w:b/>
                <w:lang w:eastAsia="en-GB"/>
              </w:rPr>
              <w:t>?</w:t>
            </w:r>
          </w:p>
        </w:tc>
      </w:tr>
      <w:tr w:rsidR="00635F8F" w14:paraId="5F741627" w14:textId="77777777" w:rsidTr="0007634A">
        <w:tc>
          <w:tcPr>
            <w:tcW w:w="1509" w:type="dxa"/>
          </w:tcPr>
          <w:p w14:paraId="2110D056" w14:textId="77777777" w:rsidR="00635F8F" w:rsidRDefault="00635F8F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1D152479" w14:textId="77777777" w:rsidR="00635F8F" w:rsidRDefault="00635F8F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4F24F665" w14:textId="77777777" w:rsidR="00635F8F" w:rsidRDefault="00635F8F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580D629F" w14:textId="77777777" w:rsidR="00635F8F" w:rsidRDefault="00635F8F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148D571D" w14:textId="77777777" w:rsidR="00635F8F" w:rsidRDefault="00635F8F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0D53B5DA" w14:textId="77777777" w:rsidR="00635F8F" w:rsidRDefault="00635F8F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635F8F" w14:paraId="4BC8DECE" w14:textId="77777777" w:rsidTr="0007634A">
        <w:tc>
          <w:tcPr>
            <w:tcW w:w="9016" w:type="dxa"/>
            <w:gridSpan w:val="6"/>
          </w:tcPr>
          <w:p w14:paraId="0382CB96" w14:textId="77777777" w:rsidR="00635F8F" w:rsidRPr="004837DC" w:rsidRDefault="00635F8F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635F8F" w14:paraId="68958641" w14:textId="77777777" w:rsidTr="0007634A">
        <w:tc>
          <w:tcPr>
            <w:tcW w:w="9016" w:type="dxa"/>
            <w:gridSpan w:val="6"/>
          </w:tcPr>
          <w:p w14:paraId="74187035" w14:textId="77777777" w:rsidR="00635F8F" w:rsidRDefault="00635F8F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6690917A" w14:textId="77777777" w:rsidR="00635F8F" w:rsidRDefault="00635F8F" w:rsidP="00D743BD">
      <w:pPr>
        <w:pStyle w:val="BodyText2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978" w14:paraId="1BF73AE4" w14:textId="77777777" w:rsidTr="0007634A">
        <w:tc>
          <w:tcPr>
            <w:tcW w:w="9016" w:type="dxa"/>
          </w:tcPr>
          <w:p w14:paraId="0572B0D9" w14:textId="26B3F63D" w:rsidR="00990978" w:rsidRPr="004837DC" w:rsidRDefault="00990978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Do you have any other comments on </w:t>
            </w:r>
            <w:r w:rsidR="00101685">
              <w:rPr>
                <w:b/>
                <w:lang w:eastAsia="en-GB"/>
              </w:rPr>
              <w:t>the role of prices or the price calculation method?</w:t>
            </w:r>
          </w:p>
        </w:tc>
      </w:tr>
      <w:tr w:rsidR="00990978" w14:paraId="35CD1AC9" w14:textId="77777777" w:rsidTr="0007634A">
        <w:tc>
          <w:tcPr>
            <w:tcW w:w="9016" w:type="dxa"/>
          </w:tcPr>
          <w:p w14:paraId="769B104C" w14:textId="77777777" w:rsidR="00990978" w:rsidRDefault="00990978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6573AD55" w14:textId="77777777" w:rsidR="00635F8F" w:rsidRDefault="00635F8F" w:rsidP="00D743BD">
      <w:pPr>
        <w:pStyle w:val="BodyText2"/>
        <w:rPr>
          <w:lang w:eastAsia="en-GB"/>
        </w:rPr>
      </w:pPr>
    </w:p>
    <w:p w14:paraId="10403257" w14:textId="446AEFB1" w:rsidR="00981F6E" w:rsidRPr="00023AEC" w:rsidRDefault="00981F6E" w:rsidP="00981F6E">
      <w:pPr>
        <w:pStyle w:val="Heading2"/>
        <w:rPr>
          <w:lang w:eastAsia="en-GB"/>
        </w:rPr>
      </w:pPr>
      <w:r>
        <w:rPr>
          <w:lang w:eastAsia="en-GB"/>
        </w:rPr>
        <w:t xml:space="preserve">Other </w:t>
      </w:r>
      <w:r w:rsidR="008D1DE2">
        <w:rPr>
          <w:lang w:eastAsia="en-GB"/>
        </w:rPr>
        <w:t xml:space="preserve">payment </w:t>
      </w:r>
      <w:r>
        <w:rPr>
          <w:lang w:eastAsia="en-GB"/>
        </w:rPr>
        <w:t>policy areas</w:t>
      </w:r>
    </w:p>
    <w:p w14:paraId="4BCF7F4B" w14:textId="77777777" w:rsidR="00B334E6" w:rsidRPr="00D13F77" w:rsidRDefault="00B334E6" w:rsidP="00C1588B">
      <w:pPr>
        <w:pStyle w:val="Heading4"/>
        <w:rPr>
          <w:rFonts w:eastAsia="Times New Roman"/>
          <w:lang w:eastAsia="en-GB"/>
        </w:rPr>
      </w:pPr>
      <w:r>
        <w:rPr>
          <w:lang w:eastAsia="en-GB"/>
        </w:rPr>
        <w:t>Market forces factor (MFF)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334E6" w14:paraId="7F833D2B" w14:textId="77777777" w:rsidTr="00F272B5">
        <w:tc>
          <w:tcPr>
            <w:tcW w:w="9016" w:type="dxa"/>
            <w:gridSpan w:val="3"/>
          </w:tcPr>
          <w:p w14:paraId="725344CC" w14:textId="77777777" w:rsidR="00B334E6" w:rsidRPr="005D0A4F" w:rsidRDefault="00B334E6" w:rsidP="00F272B5">
            <w:pPr>
              <w:pStyle w:val="BodyText2NoSpacing"/>
              <w:rPr>
                <w:b/>
                <w:bCs/>
              </w:rPr>
            </w:pPr>
            <w:bookmarkStart w:id="4" w:name="_Hlk15976500"/>
            <w:bookmarkStart w:id="5" w:name="_Hlk15978859"/>
            <w:r w:rsidRPr="005D0A4F">
              <w:rPr>
                <w:rStyle w:val="the-question"/>
                <w:b/>
                <w:bCs/>
              </w:rPr>
              <w:t>What would be your preferred approach to setting MFF values for 2022/23</w:t>
            </w:r>
            <w:r w:rsidRPr="005D0A4F">
              <w:rPr>
                <w:b/>
                <w:bCs/>
              </w:rPr>
              <w:t>?</w:t>
            </w:r>
          </w:p>
        </w:tc>
      </w:tr>
      <w:tr w:rsidR="00221931" w14:paraId="46B6FD16" w14:textId="77777777" w:rsidTr="00221931">
        <w:tc>
          <w:tcPr>
            <w:tcW w:w="3005" w:type="dxa"/>
          </w:tcPr>
          <w:p w14:paraId="56F43AF8" w14:textId="5FF7D43E" w:rsidR="00221931" w:rsidRDefault="00221931" w:rsidP="00B334E6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Remain on fourth step of 2019/20 glidepath</w:t>
            </w:r>
          </w:p>
        </w:tc>
        <w:tc>
          <w:tcPr>
            <w:tcW w:w="3005" w:type="dxa"/>
          </w:tcPr>
          <w:p w14:paraId="2C0BACC8" w14:textId="77777777" w:rsidR="00221931" w:rsidRDefault="00221931" w:rsidP="00B334E6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Update underlying data and recalculate MFF values</w:t>
            </w:r>
          </w:p>
        </w:tc>
        <w:tc>
          <w:tcPr>
            <w:tcW w:w="3006" w:type="dxa"/>
          </w:tcPr>
          <w:p w14:paraId="72872C2F" w14:textId="3D0DCBF0" w:rsidR="00221931" w:rsidRDefault="00221931" w:rsidP="00B334E6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Other</w:t>
            </w:r>
          </w:p>
        </w:tc>
      </w:tr>
      <w:bookmarkEnd w:id="4"/>
      <w:tr w:rsidR="00B334E6" w14:paraId="377C4D5C" w14:textId="77777777" w:rsidTr="00F272B5">
        <w:tc>
          <w:tcPr>
            <w:tcW w:w="9016" w:type="dxa"/>
            <w:gridSpan w:val="3"/>
          </w:tcPr>
          <w:p w14:paraId="75181220" w14:textId="77777777" w:rsidR="00B334E6" w:rsidRPr="004837DC" w:rsidRDefault="00B334E6" w:rsidP="00F272B5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 for your answer</w:t>
            </w:r>
          </w:p>
        </w:tc>
      </w:tr>
      <w:tr w:rsidR="00B334E6" w14:paraId="31EE766D" w14:textId="77777777" w:rsidTr="00F272B5">
        <w:tc>
          <w:tcPr>
            <w:tcW w:w="9016" w:type="dxa"/>
            <w:gridSpan w:val="3"/>
          </w:tcPr>
          <w:p w14:paraId="36B0A674" w14:textId="77777777" w:rsidR="00B334E6" w:rsidRDefault="00B334E6" w:rsidP="00F272B5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bookmarkEnd w:id="5"/>
    </w:tbl>
    <w:p w14:paraId="2441F59D" w14:textId="77777777" w:rsidR="00B334E6" w:rsidRDefault="00B334E6" w:rsidP="00B334E6">
      <w:pPr>
        <w:pStyle w:val="BodyText2NoSpacing"/>
      </w:pPr>
    </w:p>
    <w:p w14:paraId="736D1AC1" w14:textId="4CFBB2ED" w:rsidR="00452434" w:rsidRPr="00D13F77" w:rsidRDefault="00452434" w:rsidP="00452434">
      <w:pPr>
        <w:pStyle w:val="Heading4"/>
        <w:rPr>
          <w:rFonts w:eastAsia="Times New Roman"/>
          <w:lang w:eastAsia="en-GB"/>
        </w:rPr>
      </w:pPr>
      <w:bookmarkStart w:id="6" w:name="_Toc18490767"/>
      <w:bookmarkStart w:id="7" w:name="_Hlk50555912"/>
      <w:r>
        <w:rPr>
          <w:lang w:eastAsia="en-GB"/>
        </w:rPr>
        <w:t>Innovation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452434" w14:paraId="4598D6C7" w14:textId="77777777" w:rsidTr="0007634A">
        <w:tc>
          <w:tcPr>
            <w:tcW w:w="9016" w:type="dxa"/>
            <w:gridSpan w:val="6"/>
          </w:tcPr>
          <w:p w14:paraId="3BA860DD" w14:textId="4BBD975A" w:rsidR="00452434" w:rsidRPr="004837DC" w:rsidRDefault="00452434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837DC">
              <w:rPr>
                <w:b/>
                <w:lang w:eastAsia="en-GB"/>
              </w:rPr>
              <w:t xml:space="preserve">To what extent would you support </w:t>
            </w:r>
            <w:r>
              <w:rPr>
                <w:b/>
                <w:lang w:eastAsia="en-GB"/>
              </w:rPr>
              <w:t>paying for innovation</w:t>
            </w:r>
            <w:r w:rsidR="008E09DC">
              <w:rPr>
                <w:b/>
                <w:lang w:eastAsia="en-GB"/>
              </w:rPr>
              <w:t>, including MedTech Funding Mandate products, through API arrangements</w:t>
            </w:r>
            <w:r>
              <w:rPr>
                <w:b/>
                <w:lang w:eastAsia="en-GB"/>
              </w:rPr>
              <w:t>?</w:t>
            </w:r>
          </w:p>
        </w:tc>
      </w:tr>
      <w:tr w:rsidR="00452434" w14:paraId="2D1CB81E" w14:textId="77777777" w:rsidTr="0007634A">
        <w:tc>
          <w:tcPr>
            <w:tcW w:w="1509" w:type="dxa"/>
          </w:tcPr>
          <w:p w14:paraId="137457A1" w14:textId="77777777" w:rsidR="00452434" w:rsidRDefault="00452434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71526BF7" w14:textId="77777777" w:rsidR="00452434" w:rsidRDefault="00452434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0204D094" w14:textId="77777777" w:rsidR="00452434" w:rsidRDefault="00452434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0DC27C56" w14:textId="77777777" w:rsidR="00452434" w:rsidRDefault="00452434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7928960E" w14:textId="77777777" w:rsidR="00452434" w:rsidRDefault="00452434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25118B60" w14:textId="77777777" w:rsidR="00452434" w:rsidRDefault="00452434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452434" w14:paraId="6B4F2FCE" w14:textId="77777777" w:rsidTr="0007634A">
        <w:tc>
          <w:tcPr>
            <w:tcW w:w="9016" w:type="dxa"/>
            <w:gridSpan w:val="6"/>
          </w:tcPr>
          <w:p w14:paraId="41D0335C" w14:textId="77777777" w:rsidR="00452434" w:rsidRPr="004837DC" w:rsidRDefault="00452434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452434" w14:paraId="4087CE63" w14:textId="77777777" w:rsidTr="0007634A">
        <w:tc>
          <w:tcPr>
            <w:tcW w:w="9016" w:type="dxa"/>
            <w:gridSpan w:val="6"/>
          </w:tcPr>
          <w:p w14:paraId="57E9D471" w14:textId="77777777" w:rsidR="00452434" w:rsidRDefault="00452434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36A81518" w14:textId="77777777" w:rsidR="004B67AF" w:rsidRDefault="004B67AF" w:rsidP="007A77DC">
      <w:pPr>
        <w:pStyle w:val="BodyText2"/>
      </w:pPr>
    </w:p>
    <w:p w14:paraId="541775D2" w14:textId="48127DE6" w:rsidR="008E09DC" w:rsidRPr="00D13F77" w:rsidRDefault="008E09DC" w:rsidP="008E09DC">
      <w:pPr>
        <w:pStyle w:val="Heading4"/>
        <w:rPr>
          <w:rFonts w:eastAsia="Times New Roman"/>
          <w:lang w:eastAsia="en-GB"/>
        </w:rPr>
      </w:pPr>
      <w:r>
        <w:rPr>
          <w:lang w:eastAsia="en-GB"/>
        </w:rPr>
        <w:t>Overseas visitor charging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3007"/>
        <w:gridCol w:w="2995"/>
      </w:tblGrid>
      <w:tr w:rsidR="008E09DC" w14:paraId="32319E81" w14:textId="77777777" w:rsidTr="0007634A">
        <w:tc>
          <w:tcPr>
            <w:tcW w:w="9016" w:type="dxa"/>
            <w:gridSpan w:val="3"/>
          </w:tcPr>
          <w:p w14:paraId="230FDA2C" w14:textId="774276E9" w:rsidR="008E09DC" w:rsidRPr="004837DC" w:rsidRDefault="003420C5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For overseas visitor charging, would you prefer…</w:t>
            </w:r>
          </w:p>
        </w:tc>
      </w:tr>
      <w:tr w:rsidR="0013371F" w14:paraId="2CB7C52D" w14:textId="77777777" w:rsidTr="001B436E">
        <w:tc>
          <w:tcPr>
            <w:tcW w:w="3014" w:type="dxa"/>
          </w:tcPr>
          <w:p w14:paraId="28A6964E" w14:textId="494A6473" w:rsidR="0013371F" w:rsidRDefault="0013371F" w:rsidP="0007634A">
            <w:pPr>
              <w:pStyle w:val="TableText"/>
              <w:rPr>
                <w:lang w:eastAsia="en-GB"/>
              </w:rPr>
            </w:pPr>
            <w:r w:rsidRPr="0013371F">
              <w:rPr>
                <w:lang w:eastAsia="en-GB"/>
              </w:rPr>
              <w:t>Reinstate nationally mandated provider/commissioner risk-share arrangement at 75%</w:t>
            </w:r>
          </w:p>
        </w:tc>
        <w:tc>
          <w:tcPr>
            <w:tcW w:w="3007" w:type="dxa"/>
          </w:tcPr>
          <w:p w14:paraId="690937C2" w14:textId="6A0F4810" w:rsidR="0013371F" w:rsidRDefault="0013371F" w:rsidP="0007634A">
            <w:pPr>
              <w:pStyle w:val="TableText"/>
              <w:rPr>
                <w:lang w:eastAsia="en-GB"/>
              </w:rPr>
            </w:pPr>
            <w:r w:rsidRPr="0013371F">
              <w:rPr>
                <w:lang w:eastAsia="en-GB"/>
              </w:rPr>
              <w:t>End episodic risk-share. Instead, local arrangements should be agreed as part of setting the API contract.</w:t>
            </w:r>
          </w:p>
        </w:tc>
        <w:tc>
          <w:tcPr>
            <w:tcW w:w="2995" w:type="dxa"/>
          </w:tcPr>
          <w:p w14:paraId="05A52CE3" w14:textId="3DE69FD9" w:rsidR="0013371F" w:rsidRDefault="0013371F" w:rsidP="0007634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Other</w:t>
            </w:r>
          </w:p>
        </w:tc>
      </w:tr>
      <w:tr w:rsidR="008E09DC" w14:paraId="1AFBE4F4" w14:textId="77777777" w:rsidTr="0007634A">
        <w:tc>
          <w:tcPr>
            <w:tcW w:w="9016" w:type="dxa"/>
            <w:gridSpan w:val="3"/>
          </w:tcPr>
          <w:p w14:paraId="2114187B" w14:textId="77777777" w:rsidR="008E09DC" w:rsidRPr="004837DC" w:rsidRDefault="008E09DC" w:rsidP="0007634A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8E09DC" w14:paraId="0ED5AC53" w14:textId="77777777" w:rsidTr="0007634A">
        <w:tc>
          <w:tcPr>
            <w:tcW w:w="9016" w:type="dxa"/>
            <w:gridSpan w:val="3"/>
          </w:tcPr>
          <w:p w14:paraId="4C8B15F1" w14:textId="77777777" w:rsidR="008E09DC" w:rsidRDefault="008E09DC" w:rsidP="000763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10219566" w14:textId="77777777" w:rsidR="00452434" w:rsidRDefault="00452434" w:rsidP="007A77DC">
      <w:pPr>
        <w:pStyle w:val="BodyText2"/>
      </w:pPr>
    </w:p>
    <w:p w14:paraId="308A2EDF" w14:textId="1CA84814" w:rsidR="003121C6" w:rsidRDefault="008E212E" w:rsidP="00386010">
      <w:pPr>
        <w:pStyle w:val="Heading2"/>
        <w:spacing w:line="276" w:lineRule="auto"/>
      </w:pPr>
      <w:r>
        <w:t>Future</w:t>
      </w:r>
      <w:r w:rsidR="0067774A">
        <w:t xml:space="preserve"> payment system</w:t>
      </w:r>
      <w:r>
        <w:t xml:space="preserve"> development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212E" w14:paraId="4AA53915" w14:textId="77777777" w:rsidTr="005D12FC">
        <w:tc>
          <w:tcPr>
            <w:tcW w:w="9016" w:type="dxa"/>
          </w:tcPr>
          <w:p w14:paraId="4034F4EF" w14:textId="4E547806" w:rsidR="008E212E" w:rsidRPr="003942FB" w:rsidRDefault="008E212E" w:rsidP="00386010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3942FB">
              <w:rPr>
                <w:b/>
                <w:lang w:eastAsia="en-GB"/>
              </w:rPr>
              <w:t xml:space="preserve">What would be your highest priority for </w:t>
            </w:r>
            <w:r w:rsidR="00A17FB4" w:rsidRPr="003942FB">
              <w:rPr>
                <w:b/>
                <w:lang w:eastAsia="en-GB"/>
              </w:rPr>
              <w:t xml:space="preserve">future </w:t>
            </w:r>
            <w:r w:rsidRPr="003942FB">
              <w:rPr>
                <w:b/>
                <w:lang w:eastAsia="en-GB"/>
              </w:rPr>
              <w:t xml:space="preserve">payment </w:t>
            </w:r>
            <w:r w:rsidR="0067774A">
              <w:rPr>
                <w:b/>
                <w:lang w:eastAsia="en-GB"/>
              </w:rPr>
              <w:t>system</w:t>
            </w:r>
            <w:r w:rsidR="00F73E11">
              <w:rPr>
                <w:b/>
                <w:lang w:eastAsia="en-GB"/>
              </w:rPr>
              <w:t xml:space="preserve"> development</w:t>
            </w:r>
            <w:r w:rsidRPr="003942FB">
              <w:rPr>
                <w:b/>
                <w:lang w:eastAsia="en-GB"/>
              </w:rPr>
              <w:t>?</w:t>
            </w:r>
          </w:p>
        </w:tc>
      </w:tr>
      <w:tr w:rsidR="008E212E" w14:paraId="09205A87" w14:textId="77777777" w:rsidTr="005D12FC">
        <w:tc>
          <w:tcPr>
            <w:tcW w:w="9016" w:type="dxa"/>
          </w:tcPr>
          <w:p w14:paraId="2055FC62" w14:textId="77777777" w:rsidR="009A3C43" w:rsidRDefault="00F73E11" w:rsidP="001405F6">
            <w:pPr>
              <w:pStyle w:val="TableText"/>
              <w:numPr>
                <w:ilvl w:val="0"/>
                <w:numId w:val="46"/>
              </w:numPr>
              <w:rPr>
                <w:lang w:eastAsia="en-GB"/>
              </w:rPr>
            </w:pPr>
            <w:r>
              <w:rPr>
                <w:lang w:eastAsia="en-GB"/>
              </w:rPr>
              <w:t>Health inequalities</w:t>
            </w:r>
          </w:p>
          <w:p w14:paraId="73443D69" w14:textId="77777777" w:rsidR="00F73E11" w:rsidRDefault="00F73E11" w:rsidP="001405F6">
            <w:pPr>
              <w:pStyle w:val="TableText"/>
              <w:numPr>
                <w:ilvl w:val="0"/>
                <w:numId w:val="46"/>
              </w:numPr>
              <w:rPr>
                <w:lang w:eastAsia="en-GB"/>
              </w:rPr>
            </w:pPr>
            <w:r>
              <w:rPr>
                <w:lang w:eastAsia="en-GB"/>
              </w:rPr>
              <w:t>Currency development</w:t>
            </w:r>
          </w:p>
          <w:p w14:paraId="73795E3F" w14:textId="77777777" w:rsidR="00F73E11" w:rsidRDefault="00F73E11" w:rsidP="001405F6">
            <w:pPr>
              <w:pStyle w:val="TableText"/>
              <w:numPr>
                <w:ilvl w:val="0"/>
                <w:numId w:val="46"/>
              </w:num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Whole system approach</w:t>
            </w:r>
          </w:p>
          <w:p w14:paraId="78C4270E" w14:textId="77777777" w:rsidR="00F73E11" w:rsidRDefault="00F73E11" w:rsidP="001405F6">
            <w:pPr>
              <w:pStyle w:val="TableText"/>
              <w:numPr>
                <w:ilvl w:val="0"/>
                <w:numId w:val="46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Tools, </w:t>
            </w:r>
            <w:proofErr w:type="gramStart"/>
            <w:r>
              <w:rPr>
                <w:lang w:eastAsia="en-GB"/>
              </w:rPr>
              <w:t>products</w:t>
            </w:r>
            <w:proofErr w:type="gramEnd"/>
            <w:r>
              <w:rPr>
                <w:lang w:eastAsia="en-GB"/>
              </w:rPr>
              <w:t xml:space="preserve"> and information</w:t>
            </w:r>
          </w:p>
          <w:p w14:paraId="7051B1D6" w14:textId="00AD926F" w:rsidR="00F73E11" w:rsidRDefault="00F73E11" w:rsidP="001405F6">
            <w:pPr>
              <w:pStyle w:val="TableText"/>
              <w:numPr>
                <w:ilvl w:val="0"/>
                <w:numId w:val="46"/>
              </w:numPr>
              <w:rPr>
                <w:lang w:eastAsia="en-GB"/>
              </w:rPr>
            </w:pPr>
            <w:r>
              <w:rPr>
                <w:lang w:eastAsia="en-GB"/>
              </w:rPr>
              <w:t>Other</w:t>
            </w:r>
          </w:p>
        </w:tc>
      </w:tr>
      <w:tr w:rsidR="0067774A" w14:paraId="6133B590" w14:textId="77777777" w:rsidTr="005D12FC">
        <w:tc>
          <w:tcPr>
            <w:tcW w:w="9016" w:type="dxa"/>
          </w:tcPr>
          <w:p w14:paraId="29D1659B" w14:textId="3A76E6F8" w:rsidR="0067774A" w:rsidRDefault="0067774A" w:rsidP="0067774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If 'other', please specify:</w:t>
            </w:r>
          </w:p>
        </w:tc>
      </w:tr>
      <w:tr w:rsidR="00DE3675" w:rsidRPr="00DE3675" w14:paraId="3A6222AD" w14:textId="77777777" w:rsidTr="005D12FC">
        <w:tc>
          <w:tcPr>
            <w:tcW w:w="9016" w:type="dxa"/>
          </w:tcPr>
          <w:p w14:paraId="692E9049" w14:textId="77777777" w:rsidR="00DE3675" w:rsidRPr="00DE3675" w:rsidRDefault="00DE3675" w:rsidP="006777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67774A" w14:paraId="79499384" w14:textId="77777777" w:rsidTr="005D12FC">
        <w:tc>
          <w:tcPr>
            <w:tcW w:w="9016" w:type="dxa"/>
          </w:tcPr>
          <w:p w14:paraId="6DF208D4" w14:textId="519E3277" w:rsidR="0067774A" w:rsidRPr="00DE3675" w:rsidRDefault="0067774A" w:rsidP="0067774A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DE3675">
              <w:rPr>
                <w:b/>
                <w:bCs/>
                <w:lang w:eastAsia="en-GB"/>
              </w:rPr>
              <w:t>Please explain the reasons for your answer</w:t>
            </w:r>
          </w:p>
        </w:tc>
      </w:tr>
      <w:tr w:rsidR="0067774A" w14:paraId="45C53B0B" w14:textId="77777777" w:rsidTr="005D12FC">
        <w:tc>
          <w:tcPr>
            <w:tcW w:w="9016" w:type="dxa"/>
          </w:tcPr>
          <w:p w14:paraId="65BAAE7F" w14:textId="77777777" w:rsidR="0067774A" w:rsidRDefault="0067774A" w:rsidP="006777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4644AA" w14:paraId="0CAB5B56" w14:textId="77777777" w:rsidTr="005D12FC">
        <w:tc>
          <w:tcPr>
            <w:tcW w:w="9016" w:type="dxa"/>
          </w:tcPr>
          <w:p w14:paraId="393DA338" w14:textId="241FE6C3" w:rsidR="004644AA" w:rsidRPr="003942FB" w:rsidRDefault="004644AA" w:rsidP="00386010">
            <w:pPr>
              <w:pStyle w:val="BodyText2"/>
              <w:spacing w:line="276" w:lineRule="auto"/>
              <w:rPr>
                <w:b/>
                <w:lang w:eastAsia="en-GB"/>
              </w:rPr>
            </w:pPr>
            <w:bookmarkStart w:id="8" w:name="_Hlk18394846"/>
            <w:r w:rsidRPr="003942FB">
              <w:rPr>
                <w:b/>
                <w:lang w:eastAsia="en-GB"/>
              </w:rPr>
              <w:t>What forward guidance and information on national payment policy would you find helpful to support local planning and</w:t>
            </w:r>
            <w:r w:rsidRPr="003942FB">
              <w:rPr>
                <w:b/>
              </w:rPr>
              <w:t xml:space="preserve"> </w:t>
            </w:r>
            <w:r w:rsidRPr="003942FB">
              <w:rPr>
                <w:b/>
                <w:lang w:eastAsia="en-GB"/>
              </w:rPr>
              <w:t>to successfully implement payment approach</w:t>
            </w:r>
            <w:r w:rsidR="00581A70">
              <w:rPr>
                <w:b/>
                <w:lang w:eastAsia="en-GB"/>
              </w:rPr>
              <w:t>es</w:t>
            </w:r>
            <w:r w:rsidRPr="003942FB">
              <w:rPr>
                <w:b/>
                <w:lang w:eastAsia="en-GB"/>
              </w:rPr>
              <w:t>?</w:t>
            </w:r>
          </w:p>
        </w:tc>
      </w:tr>
      <w:bookmarkEnd w:id="8"/>
      <w:tr w:rsidR="008E212E" w14:paraId="60F82790" w14:textId="77777777" w:rsidTr="005D12FC">
        <w:tc>
          <w:tcPr>
            <w:tcW w:w="9016" w:type="dxa"/>
          </w:tcPr>
          <w:p w14:paraId="1A238D80" w14:textId="77777777" w:rsidR="00CC1661" w:rsidRDefault="00CC1661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B23790" w14:paraId="79291A0D" w14:textId="77777777" w:rsidTr="005D12FC">
        <w:tc>
          <w:tcPr>
            <w:tcW w:w="9016" w:type="dxa"/>
          </w:tcPr>
          <w:p w14:paraId="058FCFF2" w14:textId="3C856354" w:rsidR="00B23790" w:rsidRPr="00485D0B" w:rsidRDefault="00B23790" w:rsidP="00386010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485D0B">
              <w:rPr>
                <w:b/>
                <w:bCs/>
                <w:lang w:eastAsia="en-GB"/>
              </w:rPr>
              <w:t>Would you be interested in finding out more about future payment development projects</w:t>
            </w:r>
            <w:r w:rsidR="00485D0B" w:rsidRPr="00485D0B">
              <w:rPr>
                <w:b/>
                <w:bCs/>
                <w:lang w:eastAsia="en-GB"/>
              </w:rPr>
              <w:t>?</w:t>
            </w:r>
          </w:p>
        </w:tc>
      </w:tr>
      <w:tr w:rsidR="00485D0B" w14:paraId="5B69F17D" w14:textId="77777777" w:rsidTr="005D12FC">
        <w:tc>
          <w:tcPr>
            <w:tcW w:w="9016" w:type="dxa"/>
          </w:tcPr>
          <w:p w14:paraId="1406940A" w14:textId="77777777" w:rsidR="00485D0B" w:rsidRDefault="00485D0B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bookmarkEnd w:id="7"/>
    </w:tbl>
    <w:p w14:paraId="3B78E49C" w14:textId="2A5EED43" w:rsidR="008E212E" w:rsidRDefault="008E212E" w:rsidP="008E212E">
      <w:pPr>
        <w:pStyle w:val="BodyText2"/>
      </w:pPr>
    </w:p>
    <w:p w14:paraId="4677D0E9" w14:textId="1054A41E" w:rsidR="00992FF3" w:rsidRDefault="0067774A" w:rsidP="0067774A">
      <w:pPr>
        <w:pStyle w:val="Heading2"/>
      </w:pPr>
      <w:r>
        <w:t>Any other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774A" w14:paraId="1A6BD5D5" w14:textId="77777777" w:rsidTr="0067774A">
        <w:tc>
          <w:tcPr>
            <w:tcW w:w="9016" w:type="dxa"/>
          </w:tcPr>
          <w:p w14:paraId="290E0894" w14:textId="40543DAA" w:rsidR="0067774A" w:rsidRPr="0067774A" w:rsidRDefault="0067774A" w:rsidP="0067774A">
            <w:pPr>
              <w:pStyle w:val="BodyText2NoSpacing"/>
              <w:rPr>
                <w:b/>
                <w:bCs/>
              </w:rPr>
            </w:pPr>
            <w:r w:rsidRPr="0067774A">
              <w:rPr>
                <w:b/>
                <w:bCs/>
              </w:rPr>
              <w:t>Do you have any other comments about the payment system and wider NHS financial architecture?</w:t>
            </w:r>
          </w:p>
        </w:tc>
      </w:tr>
      <w:tr w:rsidR="0067774A" w14:paraId="17EBE8B0" w14:textId="77777777" w:rsidTr="004B488E">
        <w:tc>
          <w:tcPr>
            <w:tcW w:w="9016" w:type="dxa"/>
          </w:tcPr>
          <w:p w14:paraId="0763BA3A" w14:textId="73D2DC66" w:rsidR="0067774A" w:rsidRPr="0067774A" w:rsidRDefault="0067774A" w:rsidP="0067774A">
            <w:pPr>
              <w:pStyle w:val="BodyText2"/>
            </w:pPr>
          </w:p>
        </w:tc>
      </w:tr>
    </w:tbl>
    <w:p w14:paraId="75021C24" w14:textId="6025FF36" w:rsidR="0067774A" w:rsidRDefault="0067774A" w:rsidP="0067774A">
      <w:pPr>
        <w:pStyle w:val="BodyText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774A" w14:paraId="275037D1" w14:textId="77777777" w:rsidTr="001D2693">
        <w:tc>
          <w:tcPr>
            <w:tcW w:w="9016" w:type="dxa"/>
          </w:tcPr>
          <w:p w14:paraId="5E4F67DB" w14:textId="3CDB638F" w:rsidR="0067774A" w:rsidRPr="0067774A" w:rsidRDefault="0067774A" w:rsidP="0067774A">
            <w:pPr>
              <w:pStyle w:val="BodyText2NoSpacing"/>
              <w:rPr>
                <w:b/>
                <w:bCs/>
              </w:rPr>
            </w:pPr>
            <w:r w:rsidRPr="0067774A">
              <w:rPr>
                <w:b/>
                <w:bCs/>
              </w:rPr>
              <w:t xml:space="preserve">Do you have any comments or suggestions </w:t>
            </w:r>
            <w:r w:rsidR="004F3CF1">
              <w:rPr>
                <w:b/>
                <w:bCs/>
              </w:rPr>
              <w:t xml:space="preserve">to </w:t>
            </w:r>
            <w:r w:rsidRPr="0067774A">
              <w:rPr>
                <w:b/>
                <w:bCs/>
              </w:rPr>
              <w:t>improve how we engage with you</w:t>
            </w:r>
            <w:r w:rsidR="00F155AC">
              <w:rPr>
                <w:b/>
                <w:bCs/>
              </w:rPr>
              <w:t>, including the range of information covered</w:t>
            </w:r>
            <w:r w:rsidRPr="0067774A">
              <w:rPr>
                <w:b/>
                <w:bCs/>
              </w:rPr>
              <w:t>?</w:t>
            </w:r>
          </w:p>
        </w:tc>
      </w:tr>
      <w:tr w:rsidR="0067774A" w14:paraId="2705EC33" w14:textId="77777777" w:rsidTr="001D2693">
        <w:tc>
          <w:tcPr>
            <w:tcW w:w="9016" w:type="dxa"/>
          </w:tcPr>
          <w:p w14:paraId="4B7A1F0C" w14:textId="77777777" w:rsidR="0067774A" w:rsidRPr="0067774A" w:rsidRDefault="0067774A" w:rsidP="001D2693">
            <w:pPr>
              <w:pStyle w:val="BodyText2"/>
            </w:pPr>
          </w:p>
        </w:tc>
      </w:tr>
    </w:tbl>
    <w:p w14:paraId="2CBCB3ED" w14:textId="5FF56771" w:rsidR="0067774A" w:rsidRPr="0067774A" w:rsidRDefault="0067774A" w:rsidP="009B146D">
      <w:pPr>
        <w:pStyle w:val="BodyText2"/>
      </w:pPr>
    </w:p>
    <w:sectPr w:rsidR="0067774A" w:rsidRPr="00677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02C1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E4EB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93E6B"/>
    <w:multiLevelType w:val="hybridMultilevel"/>
    <w:tmpl w:val="B9662EBE"/>
    <w:lvl w:ilvl="0" w:tplc="7376E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2A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2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E0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01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23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4D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04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2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1996636"/>
    <w:multiLevelType w:val="hybridMultilevel"/>
    <w:tmpl w:val="D69CD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63658"/>
    <w:multiLevelType w:val="hybridMultilevel"/>
    <w:tmpl w:val="1610E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13890"/>
    <w:multiLevelType w:val="hybridMultilevel"/>
    <w:tmpl w:val="6FCA0590"/>
    <w:lvl w:ilvl="0" w:tplc="E6D29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C07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CE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0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A7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24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CD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0D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E2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E86AED"/>
    <w:multiLevelType w:val="hybridMultilevel"/>
    <w:tmpl w:val="A16AE45A"/>
    <w:lvl w:ilvl="0" w:tplc="06404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26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2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82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A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0B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80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CE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63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3A15A6"/>
    <w:multiLevelType w:val="hybridMultilevel"/>
    <w:tmpl w:val="695A2A40"/>
    <w:lvl w:ilvl="0" w:tplc="4F7E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AA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63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AC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08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A4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E5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CC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8C2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244D3E"/>
    <w:multiLevelType w:val="hybridMultilevel"/>
    <w:tmpl w:val="287EAF4A"/>
    <w:lvl w:ilvl="0" w:tplc="5066E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E0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E1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CC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2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6B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89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84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25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C62659"/>
    <w:multiLevelType w:val="hybridMultilevel"/>
    <w:tmpl w:val="C0B453B4"/>
    <w:lvl w:ilvl="0" w:tplc="A992F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E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C9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E5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84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67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2F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9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CA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AC09FF"/>
    <w:multiLevelType w:val="hybridMultilevel"/>
    <w:tmpl w:val="7BB8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E0DD2"/>
    <w:multiLevelType w:val="hybridMultilevel"/>
    <w:tmpl w:val="42923B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35577"/>
    <w:multiLevelType w:val="multilevel"/>
    <w:tmpl w:val="35EAC5C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20699D"/>
    <w:multiLevelType w:val="multilevel"/>
    <w:tmpl w:val="262002FE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DE62F9"/>
    <w:multiLevelType w:val="hybridMultilevel"/>
    <w:tmpl w:val="66286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550A6"/>
    <w:multiLevelType w:val="hybridMultilevel"/>
    <w:tmpl w:val="71E60B92"/>
    <w:lvl w:ilvl="0" w:tplc="60F613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018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C73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0AD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C26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29B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A50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2E8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A2D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01281"/>
    <w:multiLevelType w:val="hybridMultilevel"/>
    <w:tmpl w:val="31D874B2"/>
    <w:lvl w:ilvl="0" w:tplc="6ED8E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A35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E59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481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47D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04D0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C9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ACF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031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C688B"/>
    <w:multiLevelType w:val="hybridMultilevel"/>
    <w:tmpl w:val="E6D63400"/>
    <w:lvl w:ilvl="0" w:tplc="7370E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A6C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23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AC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25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AA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06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62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07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5F50FC"/>
    <w:multiLevelType w:val="hybridMultilevel"/>
    <w:tmpl w:val="28DC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37A31"/>
    <w:multiLevelType w:val="hybridMultilevel"/>
    <w:tmpl w:val="DC0C53F0"/>
    <w:lvl w:ilvl="0" w:tplc="94B4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2E9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29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C7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60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4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C9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AC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0A1C25"/>
    <w:multiLevelType w:val="multilevel"/>
    <w:tmpl w:val="CE424934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8B36C4C"/>
    <w:multiLevelType w:val="hybridMultilevel"/>
    <w:tmpl w:val="D7B03832"/>
    <w:lvl w:ilvl="0" w:tplc="414686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C0C1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A72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238AE7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1CF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C09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B8EDD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35E2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6378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E108AC"/>
    <w:multiLevelType w:val="hybridMultilevel"/>
    <w:tmpl w:val="D506FCEE"/>
    <w:lvl w:ilvl="0" w:tplc="C3ECD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267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6F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E1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45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C7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42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2F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CB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3D5DB7"/>
    <w:multiLevelType w:val="hybridMultilevel"/>
    <w:tmpl w:val="065AECEA"/>
    <w:lvl w:ilvl="0" w:tplc="84727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8A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CA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A3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01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0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2D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8D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E3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222796"/>
    <w:multiLevelType w:val="hybridMultilevel"/>
    <w:tmpl w:val="995CD96C"/>
    <w:lvl w:ilvl="0" w:tplc="889E9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CF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C8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C0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E5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AC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E2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47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A4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8A3350"/>
    <w:multiLevelType w:val="hybridMultilevel"/>
    <w:tmpl w:val="976ED210"/>
    <w:lvl w:ilvl="0" w:tplc="3440C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8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8F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21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67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CC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860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A6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82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824F46"/>
    <w:multiLevelType w:val="hybridMultilevel"/>
    <w:tmpl w:val="E426012A"/>
    <w:lvl w:ilvl="0" w:tplc="0C1835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200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845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0BE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66C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0FD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0D5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A4C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E7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40FFE"/>
    <w:multiLevelType w:val="hybridMultilevel"/>
    <w:tmpl w:val="7C6A8784"/>
    <w:lvl w:ilvl="0" w:tplc="5AB07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A4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89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0C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8E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2B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0B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2C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40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426F79"/>
    <w:multiLevelType w:val="hybridMultilevel"/>
    <w:tmpl w:val="68644D28"/>
    <w:lvl w:ilvl="0" w:tplc="67B06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86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43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61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E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C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C4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AC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00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311042A"/>
    <w:multiLevelType w:val="hybridMultilevel"/>
    <w:tmpl w:val="EF042940"/>
    <w:lvl w:ilvl="0" w:tplc="D07A98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02B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AF8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274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89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36BE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212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04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CD8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258A6"/>
    <w:multiLevelType w:val="hybridMultilevel"/>
    <w:tmpl w:val="2A5E9B1A"/>
    <w:lvl w:ilvl="0" w:tplc="BD563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20D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4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6A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E4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A7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85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5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2A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B8789F"/>
    <w:multiLevelType w:val="multilevel"/>
    <w:tmpl w:val="9DB6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ody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AD73E08"/>
    <w:multiLevelType w:val="hybridMultilevel"/>
    <w:tmpl w:val="E10C2F86"/>
    <w:lvl w:ilvl="0" w:tplc="8EBC5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C2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EF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E1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C5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ED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A6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E9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301999"/>
    <w:multiLevelType w:val="hybridMultilevel"/>
    <w:tmpl w:val="6042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E7022"/>
    <w:multiLevelType w:val="hybridMultilevel"/>
    <w:tmpl w:val="12D83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E02D8"/>
    <w:multiLevelType w:val="hybridMultilevel"/>
    <w:tmpl w:val="81B81260"/>
    <w:lvl w:ilvl="0" w:tplc="41A26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28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A7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2B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8B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89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E5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E4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87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A4909A1"/>
    <w:multiLevelType w:val="multilevel"/>
    <w:tmpl w:val="DCEAAB9E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bullet"/>
      <w:pStyle w:val="NumBullet2"/>
      <w:lvlText w:val=""/>
      <w:lvlJc w:val="left"/>
      <w:pPr>
        <w:tabs>
          <w:tab w:val="num" w:pos="851"/>
        </w:tabs>
        <w:ind w:left="851" w:hanging="341"/>
      </w:pPr>
      <w:rPr>
        <w:rFonts w:ascii="Symbol" w:hAnsi="Symbol"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20"/>
  </w:num>
  <w:num w:numId="6">
    <w:abstractNumId w:val="20"/>
  </w:num>
  <w:num w:numId="7">
    <w:abstractNumId w:val="12"/>
  </w:num>
  <w:num w:numId="8">
    <w:abstractNumId w:val="13"/>
  </w:num>
  <w:num w:numId="9">
    <w:abstractNumId w:val="12"/>
  </w:num>
  <w:num w:numId="10">
    <w:abstractNumId w:val="20"/>
  </w:num>
  <w:num w:numId="11">
    <w:abstractNumId w:val="20"/>
  </w:num>
  <w:num w:numId="12">
    <w:abstractNumId w:val="12"/>
  </w:num>
  <w:num w:numId="13">
    <w:abstractNumId w:val="13"/>
  </w:num>
  <w:num w:numId="14">
    <w:abstractNumId w:val="31"/>
  </w:num>
  <w:num w:numId="15">
    <w:abstractNumId w:val="36"/>
    <w:lvlOverride w:ilvl="0">
      <w:lvl w:ilvl="0">
        <w:start w:val="1"/>
        <w:numFmt w:val="decimal"/>
        <w:pStyle w:val="NumBullet1"/>
        <w:lvlText w:val="%1."/>
        <w:lvlJc w:val="left"/>
        <w:pPr>
          <w:tabs>
            <w:tab w:val="num" w:pos="1020"/>
          </w:tabs>
          <w:ind w:left="1020" w:hanging="510"/>
        </w:pPr>
        <w:rPr>
          <w:rFonts w:hint="default"/>
          <w:i w:val="0"/>
        </w:rPr>
      </w:lvl>
    </w:lvlOverride>
    <w:lvlOverride w:ilvl="1">
      <w:lvl w:ilvl="1">
        <w:start w:val="1"/>
        <w:numFmt w:val="bullet"/>
        <w:pStyle w:val="NumBullet2"/>
        <w:lvlText w:val=""/>
        <w:lvlJc w:val="left"/>
        <w:pPr>
          <w:tabs>
            <w:tab w:val="num" w:pos="1560"/>
          </w:tabs>
          <w:ind w:left="1560" w:hanging="341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pStyle w:val="NumBullet3"/>
        <w:lvlText w:val="%3."/>
        <w:lvlJc w:val="left"/>
        <w:pPr>
          <w:tabs>
            <w:tab w:val="num" w:pos="1701"/>
          </w:tabs>
          <w:ind w:left="170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10"/>
          </w:tabs>
          <w:ind w:left="223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10"/>
          </w:tabs>
          <w:ind w:left="274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10"/>
          </w:tabs>
          <w:ind w:left="324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10"/>
          </w:tabs>
          <w:ind w:left="375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10"/>
          </w:tabs>
          <w:ind w:left="425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0"/>
          </w:tabs>
          <w:ind w:left="4830" w:hanging="1440"/>
        </w:pPr>
        <w:rPr>
          <w:rFonts w:hint="default"/>
        </w:rPr>
      </w:lvl>
    </w:lvlOverride>
  </w:num>
  <w:num w:numId="16">
    <w:abstractNumId w:val="36"/>
  </w:num>
  <w:num w:numId="17">
    <w:abstractNumId w:val="36"/>
    <w:lvlOverride w:ilvl="0">
      <w:lvl w:ilvl="0">
        <w:start w:val="1"/>
        <w:numFmt w:val="decimal"/>
        <w:pStyle w:val="NumBullet1"/>
        <w:lvlText w:val="%1."/>
        <w:lvlJc w:val="left"/>
        <w:pPr>
          <w:tabs>
            <w:tab w:val="num" w:pos="1928"/>
          </w:tabs>
          <w:ind w:left="1928" w:hanging="510"/>
        </w:pPr>
        <w:rPr>
          <w:rFonts w:hint="default"/>
          <w:i w:val="0"/>
        </w:rPr>
      </w:lvl>
    </w:lvlOverride>
    <w:lvlOverride w:ilvl="1">
      <w:lvl w:ilvl="1">
        <w:start w:val="1"/>
        <w:numFmt w:val="bullet"/>
        <w:pStyle w:val="NumBullet2"/>
        <w:lvlText w:val=""/>
        <w:lvlJc w:val="left"/>
        <w:pPr>
          <w:tabs>
            <w:tab w:val="num" w:pos="1560"/>
          </w:tabs>
          <w:ind w:left="1560" w:hanging="341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pStyle w:val="NumBullet3"/>
        <w:lvlText w:val="%3."/>
        <w:lvlJc w:val="left"/>
        <w:pPr>
          <w:tabs>
            <w:tab w:val="num" w:pos="1701"/>
          </w:tabs>
          <w:ind w:left="170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10"/>
          </w:tabs>
          <w:ind w:left="223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10"/>
          </w:tabs>
          <w:ind w:left="274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10"/>
          </w:tabs>
          <w:ind w:left="324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10"/>
          </w:tabs>
          <w:ind w:left="375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10"/>
          </w:tabs>
          <w:ind w:left="425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0"/>
          </w:tabs>
          <w:ind w:left="4830" w:hanging="1440"/>
        </w:pPr>
        <w:rPr>
          <w:rFonts w:hint="default"/>
        </w:rPr>
      </w:lvl>
    </w:lvlOverride>
  </w:num>
  <w:num w:numId="18">
    <w:abstractNumId w:val="7"/>
  </w:num>
  <w:num w:numId="19">
    <w:abstractNumId w:val="18"/>
  </w:num>
  <w:num w:numId="20">
    <w:abstractNumId w:val="10"/>
  </w:num>
  <w:num w:numId="21">
    <w:abstractNumId w:val="4"/>
  </w:num>
  <w:num w:numId="22">
    <w:abstractNumId w:val="33"/>
  </w:num>
  <w:num w:numId="23">
    <w:abstractNumId w:val="15"/>
  </w:num>
  <w:num w:numId="24">
    <w:abstractNumId w:val="25"/>
  </w:num>
  <w:num w:numId="25">
    <w:abstractNumId w:val="24"/>
  </w:num>
  <w:num w:numId="26">
    <w:abstractNumId w:val="23"/>
  </w:num>
  <w:num w:numId="27">
    <w:abstractNumId w:val="32"/>
  </w:num>
  <w:num w:numId="28">
    <w:abstractNumId w:val="28"/>
  </w:num>
  <w:num w:numId="29">
    <w:abstractNumId w:val="19"/>
  </w:num>
  <w:num w:numId="30">
    <w:abstractNumId w:val="30"/>
  </w:num>
  <w:num w:numId="31">
    <w:abstractNumId w:val="6"/>
  </w:num>
  <w:num w:numId="32">
    <w:abstractNumId w:val="3"/>
  </w:num>
  <w:num w:numId="33">
    <w:abstractNumId w:val="8"/>
  </w:num>
  <w:num w:numId="34">
    <w:abstractNumId w:val="9"/>
  </w:num>
  <w:num w:numId="35">
    <w:abstractNumId w:val="2"/>
  </w:num>
  <w:num w:numId="36">
    <w:abstractNumId w:val="27"/>
  </w:num>
  <w:num w:numId="37">
    <w:abstractNumId w:val="17"/>
  </w:num>
  <w:num w:numId="38">
    <w:abstractNumId w:val="5"/>
  </w:num>
  <w:num w:numId="39">
    <w:abstractNumId w:val="22"/>
  </w:num>
  <w:num w:numId="40">
    <w:abstractNumId w:val="16"/>
  </w:num>
  <w:num w:numId="41">
    <w:abstractNumId w:val="29"/>
  </w:num>
  <w:num w:numId="42">
    <w:abstractNumId w:val="26"/>
  </w:num>
  <w:num w:numId="43">
    <w:abstractNumId w:val="21"/>
  </w:num>
  <w:num w:numId="44">
    <w:abstractNumId w:val="35"/>
  </w:num>
  <w:num w:numId="45">
    <w:abstractNumId w:val="14"/>
  </w:num>
  <w:num w:numId="46">
    <w:abstractNumId w:val="34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7"/>
    <w:rsid w:val="00023AEC"/>
    <w:rsid w:val="000466D6"/>
    <w:rsid w:val="0005230B"/>
    <w:rsid w:val="00057AA8"/>
    <w:rsid w:val="000740AB"/>
    <w:rsid w:val="00080925"/>
    <w:rsid w:val="00087278"/>
    <w:rsid w:val="00092741"/>
    <w:rsid w:val="000958CB"/>
    <w:rsid w:val="000A166B"/>
    <w:rsid w:val="000C2523"/>
    <w:rsid w:val="000C294B"/>
    <w:rsid w:val="000F3B57"/>
    <w:rsid w:val="00101685"/>
    <w:rsid w:val="00102A08"/>
    <w:rsid w:val="00104B2F"/>
    <w:rsid w:val="001133BA"/>
    <w:rsid w:val="00116CFC"/>
    <w:rsid w:val="0013371F"/>
    <w:rsid w:val="001405F6"/>
    <w:rsid w:val="00164C0E"/>
    <w:rsid w:val="00166BD5"/>
    <w:rsid w:val="00167F36"/>
    <w:rsid w:val="0017302B"/>
    <w:rsid w:val="00173720"/>
    <w:rsid w:val="001848F2"/>
    <w:rsid w:val="00185E48"/>
    <w:rsid w:val="001905EF"/>
    <w:rsid w:val="00196CFC"/>
    <w:rsid w:val="001E3078"/>
    <w:rsid w:val="001F2430"/>
    <w:rsid w:val="0021500E"/>
    <w:rsid w:val="00221931"/>
    <w:rsid w:val="00222CD5"/>
    <w:rsid w:val="00222CD8"/>
    <w:rsid w:val="00226DCF"/>
    <w:rsid w:val="00227FEA"/>
    <w:rsid w:val="00250094"/>
    <w:rsid w:val="00265E83"/>
    <w:rsid w:val="00270EAF"/>
    <w:rsid w:val="00270F6D"/>
    <w:rsid w:val="002748C7"/>
    <w:rsid w:val="002808A3"/>
    <w:rsid w:val="00294177"/>
    <w:rsid w:val="002A2EF6"/>
    <w:rsid w:val="002C240A"/>
    <w:rsid w:val="002D255D"/>
    <w:rsid w:val="002E1B94"/>
    <w:rsid w:val="003004BF"/>
    <w:rsid w:val="00301B05"/>
    <w:rsid w:val="003058B5"/>
    <w:rsid w:val="00311923"/>
    <w:rsid w:val="003121C6"/>
    <w:rsid w:val="00317741"/>
    <w:rsid w:val="003212A2"/>
    <w:rsid w:val="00321AC1"/>
    <w:rsid w:val="00325B4A"/>
    <w:rsid w:val="003420C5"/>
    <w:rsid w:val="003525F5"/>
    <w:rsid w:val="00362D98"/>
    <w:rsid w:val="003638F8"/>
    <w:rsid w:val="0036604C"/>
    <w:rsid w:val="00386010"/>
    <w:rsid w:val="00392804"/>
    <w:rsid w:val="003942FB"/>
    <w:rsid w:val="003A233F"/>
    <w:rsid w:val="003A6DBD"/>
    <w:rsid w:val="003B6D57"/>
    <w:rsid w:val="003E699B"/>
    <w:rsid w:val="00404F71"/>
    <w:rsid w:val="00426C79"/>
    <w:rsid w:val="00442468"/>
    <w:rsid w:val="00442729"/>
    <w:rsid w:val="00452434"/>
    <w:rsid w:val="004644AA"/>
    <w:rsid w:val="004660B7"/>
    <w:rsid w:val="00482615"/>
    <w:rsid w:val="004837DC"/>
    <w:rsid w:val="00484183"/>
    <w:rsid w:val="00485D0B"/>
    <w:rsid w:val="004873BA"/>
    <w:rsid w:val="004909C5"/>
    <w:rsid w:val="00492798"/>
    <w:rsid w:val="00494662"/>
    <w:rsid w:val="004B337D"/>
    <w:rsid w:val="004B41F8"/>
    <w:rsid w:val="004B67AF"/>
    <w:rsid w:val="004C3ECD"/>
    <w:rsid w:val="004D5A9C"/>
    <w:rsid w:val="004F3A7B"/>
    <w:rsid w:val="004F3CF1"/>
    <w:rsid w:val="00523D54"/>
    <w:rsid w:val="00524E6C"/>
    <w:rsid w:val="005264FE"/>
    <w:rsid w:val="00527FA2"/>
    <w:rsid w:val="00535865"/>
    <w:rsid w:val="0056026E"/>
    <w:rsid w:val="00580314"/>
    <w:rsid w:val="00581A70"/>
    <w:rsid w:val="0058625E"/>
    <w:rsid w:val="00592FB3"/>
    <w:rsid w:val="0059579A"/>
    <w:rsid w:val="00595EB9"/>
    <w:rsid w:val="005A2187"/>
    <w:rsid w:val="005A4558"/>
    <w:rsid w:val="005B28AB"/>
    <w:rsid w:val="005B76CE"/>
    <w:rsid w:val="005D0A4F"/>
    <w:rsid w:val="005D12FC"/>
    <w:rsid w:val="005D667C"/>
    <w:rsid w:val="005E3E2B"/>
    <w:rsid w:val="005E6761"/>
    <w:rsid w:val="005F0B9C"/>
    <w:rsid w:val="00606A98"/>
    <w:rsid w:val="00606B58"/>
    <w:rsid w:val="006213EC"/>
    <w:rsid w:val="00635F8F"/>
    <w:rsid w:val="00650800"/>
    <w:rsid w:val="0065393F"/>
    <w:rsid w:val="00656325"/>
    <w:rsid w:val="00662C06"/>
    <w:rsid w:val="0067774A"/>
    <w:rsid w:val="00694DBC"/>
    <w:rsid w:val="0069534F"/>
    <w:rsid w:val="00696F3B"/>
    <w:rsid w:val="006C7EAF"/>
    <w:rsid w:val="006F352A"/>
    <w:rsid w:val="00714A26"/>
    <w:rsid w:val="00745353"/>
    <w:rsid w:val="00750348"/>
    <w:rsid w:val="007539D3"/>
    <w:rsid w:val="00767F8F"/>
    <w:rsid w:val="00767FFB"/>
    <w:rsid w:val="00773656"/>
    <w:rsid w:val="007839E5"/>
    <w:rsid w:val="007850D2"/>
    <w:rsid w:val="00794B7E"/>
    <w:rsid w:val="007A3124"/>
    <w:rsid w:val="007A5456"/>
    <w:rsid w:val="007A77DC"/>
    <w:rsid w:val="007F3653"/>
    <w:rsid w:val="007F602C"/>
    <w:rsid w:val="00802B6E"/>
    <w:rsid w:val="008055F7"/>
    <w:rsid w:val="00805D8E"/>
    <w:rsid w:val="008209E3"/>
    <w:rsid w:val="00826795"/>
    <w:rsid w:val="008324DB"/>
    <w:rsid w:val="0084239E"/>
    <w:rsid w:val="0084656B"/>
    <w:rsid w:val="00850621"/>
    <w:rsid w:val="00860857"/>
    <w:rsid w:val="008A2E40"/>
    <w:rsid w:val="008A3A26"/>
    <w:rsid w:val="008D1DE2"/>
    <w:rsid w:val="008E09DC"/>
    <w:rsid w:val="008E212E"/>
    <w:rsid w:val="00904F11"/>
    <w:rsid w:val="00907DA1"/>
    <w:rsid w:val="0093021A"/>
    <w:rsid w:val="00932FDA"/>
    <w:rsid w:val="00936FEA"/>
    <w:rsid w:val="00941F5B"/>
    <w:rsid w:val="009448C3"/>
    <w:rsid w:val="0095064B"/>
    <w:rsid w:val="00970C0C"/>
    <w:rsid w:val="00981F6E"/>
    <w:rsid w:val="00990978"/>
    <w:rsid w:val="00992FF3"/>
    <w:rsid w:val="009964E3"/>
    <w:rsid w:val="00997415"/>
    <w:rsid w:val="009A3B62"/>
    <w:rsid w:val="009A3C43"/>
    <w:rsid w:val="009A432D"/>
    <w:rsid w:val="009A745D"/>
    <w:rsid w:val="009B146D"/>
    <w:rsid w:val="009B65C6"/>
    <w:rsid w:val="009C0BA4"/>
    <w:rsid w:val="009D010C"/>
    <w:rsid w:val="009E30F3"/>
    <w:rsid w:val="009F5715"/>
    <w:rsid w:val="00A0172D"/>
    <w:rsid w:val="00A036E5"/>
    <w:rsid w:val="00A17FB4"/>
    <w:rsid w:val="00A22C93"/>
    <w:rsid w:val="00A50421"/>
    <w:rsid w:val="00A509B1"/>
    <w:rsid w:val="00A5177B"/>
    <w:rsid w:val="00A575ED"/>
    <w:rsid w:val="00A61CEF"/>
    <w:rsid w:val="00A77A21"/>
    <w:rsid w:val="00A97901"/>
    <w:rsid w:val="00AA2259"/>
    <w:rsid w:val="00AA3232"/>
    <w:rsid w:val="00AA4790"/>
    <w:rsid w:val="00AB267E"/>
    <w:rsid w:val="00AC4B9A"/>
    <w:rsid w:val="00AC6BE9"/>
    <w:rsid w:val="00AD0AF2"/>
    <w:rsid w:val="00AD3E7F"/>
    <w:rsid w:val="00AD61F7"/>
    <w:rsid w:val="00AF2DD0"/>
    <w:rsid w:val="00AF56F4"/>
    <w:rsid w:val="00B15C0D"/>
    <w:rsid w:val="00B23790"/>
    <w:rsid w:val="00B24A8B"/>
    <w:rsid w:val="00B24F89"/>
    <w:rsid w:val="00B26538"/>
    <w:rsid w:val="00B334E6"/>
    <w:rsid w:val="00B368B2"/>
    <w:rsid w:val="00B44261"/>
    <w:rsid w:val="00B500DA"/>
    <w:rsid w:val="00B57815"/>
    <w:rsid w:val="00B664AB"/>
    <w:rsid w:val="00B70E05"/>
    <w:rsid w:val="00B93E7F"/>
    <w:rsid w:val="00B94D7A"/>
    <w:rsid w:val="00BC50AA"/>
    <w:rsid w:val="00BE6E73"/>
    <w:rsid w:val="00BF0026"/>
    <w:rsid w:val="00C00E32"/>
    <w:rsid w:val="00C03FAE"/>
    <w:rsid w:val="00C07B3D"/>
    <w:rsid w:val="00C143CF"/>
    <w:rsid w:val="00C1588B"/>
    <w:rsid w:val="00C347FF"/>
    <w:rsid w:val="00C74D4C"/>
    <w:rsid w:val="00C91E48"/>
    <w:rsid w:val="00CB1519"/>
    <w:rsid w:val="00CB4404"/>
    <w:rsid w:val="00CB49B5"/>
    <w:rsid w:val="00CB743E"/>
    <w:rsid w:val="00CC1661"/>
    <w:rsid w:val="00CD3B3A"/>
    <w:rsid w:val="00CD7A83"/>
    <w:rsid w:val="00D04A41"/>
    <w:rsid w:val="00D13F77"/>
    <w:rsid w:val="00D1736E"/>
    <w:rsid w:val="00D179FD"/>
    <w:rsid w:val="00D22799"/>
    <w:rsid w:val="00D23782"/>
    <w:rsid w:val="00D33EAA"/>
    <w:rsid w:val="00D47218"/>
    <w:rsid w:val="00D743BD"/>
    <w:rsid w:val="00D75748"/>
    <w:rsid w:val="00D86DAF"/>
    <w:rsid w:val="00D90D78"/>
    <w:rsid w:val="00D97F04"/>
    <w:rsid w:val="00DA03EE"/>
    <w:rsid w:val="00DB1264"/>
    <w:rsid w:val="00DC050C"/>
    <w:rsid w:val="00DE3675"/>
    <w:rsid w:val="00E11529"/>
    <w:rsid w:val="00E21972"/>
    <w:rsid w:val="00E22A4D"/>
    <w:rsid w:val="00E4506A"/>
    <w:rsid w:val="00E66097"/>
    <w:rsid w:val="00E734EE"/>
    <w:rsid w:val="00E90138"/>
    <w:rsid w:val="00EA3BCC"/>
    <w:rsid w:val="00EA6EF0"/>
    <w:rsid w:val="00EE3C3E"/>
    <w:rsid w:val="00EF7CC0"/>
    <w:rsid w:val="00F126F2"/>
    <w:rsid w:val="00F155AC"/>
    <w:rsid w:val="00F34CFE"/>
    <w:rsid w:val="00F408C0"/>
    <w:rsid w:val="00F546AB"/>
    <w:rsid w:val="00F73E11"/>
    <w:rsid w:val="00F75BD5"/>
    <w:rsid w:val="00F967B4"/>
    <w:rsid w:val="00FA720C"/>
    <w:rsid w:val="00FC03B4"/>
    <w:rsid w:val="00FC5EA8"/>
    <w:rsid w:val="00FE7B74"/>
    <w:rsid w:val="00FF0A10"/>
    <w:rsid w:val="00FF436F"/>
    <w:rsid w:val="00FF515C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979A"/>
  <w15:chartTrackingRefBased/>
  <w15:docId w15:val="{0B627E8A-7931-4C7A-8DD6-8DFBAA3F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77"/>
    <w:pPr>
      <w:spacing w:line="240" w:lineRule="auto"/>
    </w:pPr>
    <w:rPr>
      <w:rFonts w:ascii="Arial" w:hAnsi="Arial"/>
      <w:color w:val="231F20"/>
    </w:rPr>
  </w:style>
  <w:style w:type="paragraph" w:styleId="Heading1">
    <w:name w:val="heading 1"/>
    <w:basedOn w:val="Normal"/>
    <w:next w:val="BodyText"/>
    <w:link w:val="Heading1Char"/>
    <w:qFormat/>
    <w:rsid w:val="00D13F77"/>
    <w:pPr>
      <w:keepNext/>
      <w:keepLines/>
      <w:pageBreakBefore/>
      <w:numPr>
        <w:numId w:val="12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qFormat/>
    <w:rsid w:val="00D13F77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D13F77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D13F77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D13F77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BodyText"/>
    <w:link w:val="Heading6Char"/>
    <w:semiHidden/>
    <w:qFormat/>
    <w:rsid w:val="00D13F77"/>
    <w:pPr>
      <w:keepNext/>
      <w:keepLines/>
      <w:spacing w:before="200" w:after="100"/>
      <w:outlineLvl w:val="5"/>
    </w:pPr>
    <w:rPr>
      <w:rFonts w:asciiTheme="majorHAnsi" w:eastAsiaTheme="majorEastAsia" w:hAnsiTheme="majorHAnsi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umbered">
    <w:name w:val="Heading 1 Numbered"/>
    <w:basedOn w:val="Heading1"/>
    <w:next w:val="BodyText"/>
    <w:qFormat/>
    <w:rsid w:val="00D13F77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rsid w:val="00D13F77"/>
    <w:rPr>
      <w:rFonts w:ascii="Arial" w:eastAsiaTheme="majorEastAsia" w:hAnsi="Arial" w:cstheme="majorBidi"/>
      <w:color w:val="005EB8"/>
      <w:sz w:val="72"/>
      <w:szCs w:val="32"/>
    </w:rPr>
  </w:style>
  <w:style w:type="paragraph" w:styleId="BodyText">
    <w:name w:val="Body Text"/>
    <w:basedOn w:val="Normal"/>
    <w:link w:val="BodyTextChar"/>
    <w:qFormat/>
    <w:rsid w:val="00D13F77"/>
    <w:pPr>
      <w:numPr>
        <w:ilvl w:val="1"/>
        <w:numId w:val="14"/>
      </w:numPr>
      <w:tabs>
        <w:tab w:val="num" w:pos="567"/>
      </w:tabs>
      <w:spacing w:after="280" w:line="360" w:lineRule="atLeast"/>
      <w:ind w:left="567" w:hanging="567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D13F77"/>
    <w:rPr>
      <w:rFonts w:ascii="Arial" w:hAnsi="Arial"/>
    </w:rPr>
  </w:style>
  <w:style w:type="paragraph" w:customStyle="1" w:styleId="BodyText2NoSpacing">
    <w:name w:val="Body Text 2 No Spacing"/>
    <w:basedOn w:val="BodyText2"/>
    <w:qFormat/>
    <w:rsid w:val="00D13F77"/>
    <w:pPr>
      <w:spacing w:after="0"/>
    </w:pPr>
  </w:style>
  <w:style w:type="paragraph" w:styleId="BodyText2">
    <w:name w:val="Body Text 2"/>
    <w:basedOn w:val="BodyText"/>
    <w:link w:val="BodyText2Char"/>
    <w:qFormat/>
    <w:rsid w:val="00D13F77"/>
    <w:pPr>
      <w:numPr>
        <w:ilvl w:val="0"/>
        <w:numId w:val="0"/>
      </w:numPr>
    </w:pPr>
    <w:rPr>
      <w:color w:val="231F20"/>
    </w:rPr>
  </w:style>
  <w:style w:type="character" w:customStyle="1" w:styleId="BodyText2Char">
    <w:name w:val="Body Text 2 Char"/>
    <w:basedOn w:val="DefaultParagraphFont"/>
    <w:link w:val="BodyText2"/>
    <w:rsid w:val="00D13F77"/>
    <w:rPr>
      <w:rFonts w:ascii="Arial" w:hAnsi="Arial"/>
      <w:color w:val="231F20"/>
    </w:rPr>
  </w:style>
  <w:style w:type="paragraph" w:customStyle="1" w:styleId="IntroText">
    <w:name w:val="Intro Text"/>
    <w:basedOn w:val="Normal"/>
    <w:qFormat/>
    <w:rsid w:val="00D13F77"/>
    <w:pPr>
      <w:spacing w:line="400" w:lineRule="exact"/>
    </w:pPr>
    <w:rPr>
      <w:color w:val="005EB8"/>
      <w:sz w:val="28"/>
    </w:rPr>
  </w:style>
  <w:style w:type="paragraph" w:customStyle="1" w:styleId="LastBullet">
    <w:name w:val="Last Bullet"/>
    <w:basedOn w:val="ListBullet"/>
    <w:next w:val="BodyText"/>
    <w:qFormat/>
    <w:rsid w:val="00D13F77"/>
    <w:pPr>
      <w:numPr>
        <w:numId w:val="0"/>
      </w:numPr>
      <w:spacing w:after="280"/>
    </w:pPr>
    <w:rPr>
      <w:color w:val="231F20"/>
    </w:rPr>
  </w:style>
  <w:style w:type="paragraph" w:styleId="ListBullet">
    <w:name w:val="List Bullet"/>
    <w:basedOn w:val="BodyText"/>
    <w:qFormat/>
    <w:rsid w:val="00D13F77"/>
    <w:pPr>
      <w:numPr>
        <w:ilvl w:val="0"/>
        <w:numId w:val="11"/>
      </w:numPr>
      <w:spacing w:after="50"/>
    </w:pPr>
  </w:style>
  <w:style w:type="character" w:customStyle="1" w:styleId="Highlight">
    <w:name w:val="Highlight"/>
    <w:basedOn w:val="DefaultParagraphFont"/>
    <w:qFormat/>
    <w:rsid w:val="00D13F77"/>
    <w:rPr>
      <w:color w:val="41B6E6"/>
    </w:rPr>
  </w:style>
  <w:style w:type="paragraph" w:customStyle="1" w:styleId="TableText">
    <w:name w:val="Table Text"/>
    <w:basedOn w:val="Normal"/>
    <w:qFormat/>
    <w:rsid w:val="00D13F77"/>
  </w:style>
  <w:style w:type="paragraph" w:customStyle="1" w:styleId="TableTitle">
    <w:name w:val="Table Title"/>
    <w:basedOn w:val="TableText"/>
    <w:qFormat/>
    <w:rsid w:val="00D13F77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D13F77"/>
    <w:pPr>
      <w:numPr>
        <w:ilvl w:val="0"/>
        <w:numId w:val="0"/>
      </w:numPr>
      <w:spacing w:after="280"/>
    </w:pPr>
    <w:rPr>
      <w:color w:val="231F20"/>
    </w:rPr>
  </w:style>
  <w:style w:type="paragraph" w:styleId="ListBullet2">
    <w:name w:val="List Bullet 2"/>
    <w:basedOn w:val="BodyText"/>
    <w:qFormat/>
    <w:rsid w:val="00D13F77"/>
    <w:pPr>
      <w:numPr>
        <w:numId w:val="11"/>
      </w:numPr>
      <w:tabs>
        <w:tab w:val="num" w:pos="1440"/>
      </w:tabs>
      <w:spacing w:after="50"/>
    </w:pPr>
  </w:style>
  <w:style w:type="paragraph" w:customStyle="1" w:styleId="InsideCover">
    <w:name w:val="Inside Cover"/>
    <w:basedOn w:val="Normal"/>
    <w:qFormat/>
    <w:rsid w:val="00D13F77"/>
    <w:pPr>
      <w:spacing w:line="800" w:lineRule="exact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D13F77"/>
    <w:rPr>
      <w:b/>
      <w:color w:val="768692"/>
      <w:sz w:val="44"/>
      <w:u w:val="single" w:color="00A9CE"/>
    </w:rPr>
  </w:style>
  <w:style w:type="paragraph" w:styleId="Header">
    <w:name w:val="header"/>
    <w:basedOn w:val="Normal"/>
    <w:link w:val="HeaderChar"/>
    <w:unhideWhenUsed/>
    <w:rsid w:val="00D13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3F77"/>
  </w:style>
  <w:style w:type="character" w:customStyle="1" w:styleId="Heading2Char">
    <w:name w:val="Heading 2 Char"/>
    <w:basedOn w:val="DefaultParagraphFont"/>
    <w:link w:val="Heading2"/>
    <w:rsid w:val="00D13F77"/>
    <w:rPr>
      <w:rFonts w:ascii="Arial" w:eastAsiaTheme="majorEastAsia" w:hAnsi="Arial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D13F77"/>
    <w:rPr>
      <w:rFonts w:ascii="Arial" w:eastAsiaTheme="majorEastAsia" w:hAnsi="Arial" w:cstheme="majorBidi"/>
      <w:b/>
      <w:color w:val="231F20"/>
      <w:sz w:val="28"/>
    </w:rPr>
  </w:style>
  <w:style w:type="character" w:customStyle="1" w:styleId="Heading4Char">
    <w:name w:val="Heading 4 Char"/>
    <w:basedOn w:val="DefaultParagraphFont"/>
    <w:link w:val="Heading4"/>
    <w:rsid w:val="00D13F77"/>
    <w:rPr>
      <w:rFonts w:ascii="Arial" w:eastAsiaTheme="majorEastAsia" w:hAnsi="Arial" w:cstheme="majorBidi"/>
      <w:b/>
      <w:iCs/>
      <w:color w:val="231F20"/>
    </w:rPr>
  </w:style>
  <w:style w:type="character" w:customStyle="1" w:styleId="Heading5Char">
    <w:name w:val="Heading 5 Char"/>
    <w:basedOn w:val="DefaultParagraphFont"/>
    <w:link w:val="Heading5"/>
    <w:semiHidden/>
    <w:rsid w:val="00D13F77"/>
    <w:rPr>
      <w:rFonts w:asciiTheme="majorHAnsi" w:eastAsiaTheme="majorEastAsia" w:hAnsiTheme="majorHAnsi" w:cstheme="majorBidi"/>
      <w:i/>
      <w:color w:val="231F20"/>
    </w:rPr>
  </w:style>
  <w:style w:type="character" w:customStyle="1" w:styleId="Heading6Char">
    <w:name w:val="Heading 6 Char"/>
    <w:basedOn w:val="DefaultParagraphFont"/>
    <w:link w:val="Heading6"/>
    <w:semiHidden/>
    <w:rsid w:val="00D13F77"/>
    <w:rPr>
      <w:rFonts w:asciiTheme="majorHAnsi" w:eastAsiaTheme="majorEastAsia" w:hAnsiTheme="majorHAnsi" w:cstheme="majorBidi"/>
      <w:b/>
    </w:rPr>
  </w:style>
  <w:style w:type="paragraph" w:styleId="Caption">
    <w:name w:val="caption"/>
    <w:basedOn w:val="Normal"/>
    <w:next w:val="TableText"/>
    <w:semiHidden/>
    <w:unhideWhenUsed/>
    <w:qFormat/>
    <w:rsid w:val="00D13F77"/>
    <w:pPr>
      <w:spacing w:after="200"/>
    </w:pPr>
    <w:rPr>
      <w:iCs/>
      <w:color w:val="1F497D" w:themeColor="text2"/>
      <w:szCs w:val="18"/>
    </w:rPr>
  </w:style>
  <w:style w:type="paragraph" w:styleId="Title">
    <w:name w:val="Title"/>
    <w:basedOn w:val="Normal"/>
    <w:next w:val="Normal"/>
    <w:link w:val="TitleChar"/>
    <w:qFormat/>
    <w:rsid w:val="00D13F77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13F77"/>
    <w:rPr>
      <w:rFonts w:ascii="Arial" w:eastAsiaTheme="majorEastAsia" w:hAnsi="Arial" w:cstheme="majorBidi"/>
      <w:color w:val="005EB8"/>
      <w:spacing w:val="-10"/>
      <w:kern w:val="28"/>
      <w:sz w:val="72"/>
      <w:szCs w:val="56"/>
    </w:rPr>
  </w:style>
  <w:style w:type="paragraph" w:styleId="ListContinue">
    <w:name w:val="List Continue"/>
    <w:basedOn w:val="BodyText"/>
    <w:qFormat/>
    <w:rsid w:val="00D13F77"/>
    <w:pPr>
      <w:numPr>
        <w:ilvl w:val="0"/>
        <w:numId w:val="0"/>
      </w:numPr>
      <w:spacing w:after="50"/>
      <w:ind w:left="851"/>
    </w:pPr>
    <w:rPr>
      <w:color w:val="231F20"/>
    </w:rPr>
  </w:style>
  <w:style w:type="paragraph" w:styleId="ListContinue2">
    <w:name w:val="List Continue 2"/>
    <w:basedOn w:val="BodyText"/>
    <w:qFormat/>
    <w:rsid w:val="00D13F77"/>
    <w:pPr>
      <w:numPr>
        <w:ilvl w:val="0"/>
        <w:numId w:val="0"/>
      </w:numPr>
      <w:spacing w:after="50"/>
      <w:ind w:left="1134"/>
    </w:pPr>
    <w:rPr>
      <w:color w:val="231F20"/>
    </w:rPr>
  </w:style>
  <w:style w:type="paragraph" w:styleId="Subtitle">
    <w:name w:val="Subtitle"/>
    <w:basedOn w:val="Normal"/>
    <w:next w:val="Normal"/>
    <w:link w:val="SubtitleChar"/>
    <w:qFormat/>
    <w:rsid w:val="00D13F77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D13F77"/>
    <w:rPr>
      <w:rFonts w:ascii="Arial" w:eastAsiaTheme="minorEastAsia" w:hAnsi="Arial"/>
      <w:color w:val="231F20"/>
      <w:sz w:val="28"/>
    </w:rPr>
  </w:style>
  <w:style w:type="table" w:styleId="TableGrid">
    <w:name w:val="Table Grid"/>
    <w:basedOn w:val="TableNormal"/>
    <w:uiPriority w:val="59"/>
    <w:rsid w:val="00D13F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HSOutlineLevels">
    <w:name w:val="NHS Outline Levels"/>
    <w:basedOn w:val="NoList"/>
    <w:uiPriority w:val="99"/>
    <w:rsid w:val="00D13F77"/>
  </w:style>
  <w:style w:type="paragraph" w:styleId="PlainText">
    <w:name w:val="Plain Text"/>
    <w:basedOn w:val="Normal"/>
    <w:link w:val="PlainTextChar"/>
    <w:uiPriority w:val="99"/>
    <w:semiHidden/>
    <w:unhideWhenUsed/>
    <w:rsid w:val="008E212E"/>
    <w:rPr>
      <w:rFonts w:ascii="Calibri" w:hAnsi="Calibr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212E"/>
    <w:rPr>
      <w:rFonts w:ascii="Calibri" w:hAnsi="Calibri"/>
      <w:sz w:val="22"/>
      <w:szCs w:val="21"/>
    </w:rPr>
  </w:style>
  <w:style w:type="paragraph" w:customStyle="1" w:styleId="NumBullet1">
    <w:name w:val="~NumBullet1"/>
    <w:basedOn w:val="Normal"/>
    <w:uiPriority w:val="9"/>
    <w:qFormat/>
    <w:rsid w:val="005A2187"/>
    <w:pPr>
      <w:numPr>
        <w:numId w:val="15"/>
      </w:numPr>
      <w:tabs>
        <w:tab w:val="clear" w:pos="1020"/>
        <w:tab w:val="num" w:pos="510"/>
      </w:tabs>
      <w:spacing w:after="200" w:line="276" w:lineRule="auto"/>
      <w:ind w:left="510"/>
    </w:pPr>
    <w:rPr>
      <w:rFonts w:eastAsia="Calibri" w:cs="Times New Roman"/>
      <w:color w:val="auto"/>
      <w:szCs w:val="22"/>
      <w:lang w:bidi="en-US"/>
    </w:rPr>
  </w:style>
  <w:style w:type="paragraph" w:customStyle="1" w:styleId="NumBullet2">
    <w:name w:val="~NumBullet2"/>
    <w:basedOn w:val="NumBullet1"/>
    <w:uiPriority w:val="9"/>
    <w:qFormat/>
    <w:rsid w:val="005A2187"/>
    <w:pPr>
      <w:numPr>
        <w:ilvl w:val="1"/>
      </w:numPr>
      <w:tabs>
        <w:tab w:val="clear" w:pos="1560"/>
        <w:tab w:val="num" w:pos="851"/>
      </w:tabs>
      <w:ind w:left="851"/>
    </w:pPr>
  </w:style>
  <w:style w:type="paragraph" w:customStyle="1" w:styleId="NumBullet3">
    <w:name w:val="~NumBullet3"/>
    <w:basedOn w:val="NumBullet2"/>
    <w:uiPriority w:val="9"/>
    <w:qFormat/>
    <w:rsid w:val="005A2187"/>
    <w:pPr>
      <w:numPr>
        <w:ilvl w:val="2"/>
      </w:numPr>
      <w:tabs>
        <w:tab w:val="clear" w:pos="1701"/>
        <w:tab w:val="num" w:pos="1191"/>
      </w:tabs>
      <w:ind w:left="1191"/>
    </w:pPr>
  </w:style>
  <w:style w:type="numbering" w:customStyle="1" w:styleId="MonitorNumberBullets">
    <w:name w:val="~MonitorNumberBullets"/>
    <w:uiPriority w:val="99"/>
    <w:rsid w:val="005A2187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0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10"/>
    <w:rPr>
      <w:rFonts w:ascii="Segoe UI" w:hAnsi="Segoe UI" w:cs="Segoe UI"/>
      <w:color w:val="231F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2E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E4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8A2E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942FB"/>
    <w:pPr>
      <w:tabs>
        <w:tab w:val="right" w:leader="dot" w:pos="9016"/>
      </w:tabs>
      <w:spacing w:after="120"/>
    </w:pPr>
  </w:style>
  <w:style w:type="paragraph" w:styleId="TOC3">
    <w:name w:val="toc 3"/>
    <w:basedOn w:val="Normal"/>
    <w:next w:val="Normal"/>
    <w:autoRedefine/>
    <w:uiPriority w:val="39"/>
    <w:unhideWhenUsed/>
    <w:rsid w:val="008A2E40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B7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6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6CE"/>
    <w:rPr>
      <w:rFonts w:ascii="Arial" w:hAnsi="Arial"/>
      <w:color w:val="231F20"/>
      <w:sz w:val="20"/>
      <w:szCs w:val="20"/>
    </w:rPr>
  </w:style>
  <w:style w:type="paragraph" w:styleId="Revision">
    <w:name w:val="Revision"/>
    <w:hidden/>
    <w:uiPriority w:val="99"/>
    <w:semiHidden/>
    <w:rsid w:val="00AA4790"/>
    <w:pPr>
      <w:spacing w:line="240" w:lineRule="auto"/>
    </w:pPr>
    <w:rPr>
      <w:rFonts w:ascii="Arial" w:hAnsi="Arial"/>
      <w:color w:val="231F20"/>
    </w:rPr>
  </w:style>
  <w:style w:type="character" w:customStyle="1" w:styleId="the-question">
    <w:name w:val="the-question"/>
    <w:basedOn w:val="DefaultParagraphFont"/>
    <w:rsid w:val="003638F8"/>
  </w:style>
  <w:style w:type="paragraph" w:styleId="ListParagraph">
    <w:name w:val="List Paragraph"/>
    <w:basedOn w:val="Normal"/>
    <w:uiPriority w:val="34"/>
    <w:qFormat/>
    <w:rsid w:val="00A97901"/>
    <w:pPr>
      <w:ind w:left="720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694">
          <w:marLeft w:val="108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4770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54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75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87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36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92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72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42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42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3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65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09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36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33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90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71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1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5096">
          <w:marLeft w:val="108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25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1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791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951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0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0243">
          <w:marLeft w:val="108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624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025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27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05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47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65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7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7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5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47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48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735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783">
          <w:marLeft w:val="108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52">
          <w:marLeft w:val="108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5233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6440">
          <w:marLeft w:val="108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CBE7A1C58B49BE220E10E23FACD3" ma:contentTypeVersion="53" ma:contentTypeDescription="Create a new document." ma:contentTypeScope="" ma:versionID="1a62d4d84b501425c023d54b2b02dc3e">
  <xsd:schema xmlns:xsd="http://www.w3.org/2001/XMLSchema" xmlns:xs="http://www.w3.org/2001/XMLSchema" xmlns:p="http://schemas.microsoft.com/office/2006/metadata/properties" xmlns:ns1="http://schemas.microsoft.com/sharepoint/v3" xmlns:ns2="ae1ff78b-4ede-408a-84ed-d0518e9a5f23" xmlns:ns3="2f22e070-1371-4820-b59c-76ac426da164" xmlns:ns4="cccaf3ac-2de9-44d4-aa31-54302fceb5f7" targetNamespace="http://schemas.microsoft.com/office/2006/metadata/properties" ma:root="true" ma:fieldsID="05748856c2dc19825d655635b1210dbd" ns1:_="" ns2:_="" ns3:_="" ns4:_="">
    <xsd:import namespace="http://schemas.microsoft.com/sharepoint/v3"/>
    <xsd:import namespace="ae1ff78b-4ede-408a-84ed-d0518e9a5f23"/>
    <xsd:import namespace="2f22e070-1371-4820-b59c-76ac426da16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Purpose" minOccurs="0"/>
                <xsd:element ref="ns2:Tag" minOccurs="0"/>
                <xsd:element ref="ns3:SharedWithUsers" minOccurs="0"/>
                <xsd:element ref="ns3:SharedWithDetails" minOccurs="0"/>
                <xsd:element ref="ns2:Filetype" minOccurs="0"/>
                <xsd:element ref="ns2:MediaLengthInSeconds" minOccurs="0"/>
                <xsd:element ref="ns2:Review_x0020_Dat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ff78b-4ede-408a-84ed-d0518e9a5f23" elementFormDefault="qualified">
    <xsd:import namespace="http://schemas.microsoft.com/office/2006/documentManagement/types"/>
    <xsd:import namespace="http://schemas.microsoft.com/office/infopath/2007/PartnerControls"/>
    <xsd:element name="Purpose" ma:index="10" nillable="true" ma:displayName="Purpose" ma:description="Descriptor for the file" ma:format="Dropdown" ma:internalName="Purpose">
      <xsd:simpleType>
        <xsd:union memberTypes="dms:Text">
          <xsd:simpleType>
            <xsd:restriction base="dms:Choice">
              <xsd:enumeration value="Model"/>
              <xsd:enumeration value="Guidance"/>
              <xsd:enumeration value="Data"/>
              <xsd:enumeration value="Paper"/>
              <xsd:enumeration value="Slide Deck"/>
              <xsd:enumeration value="Governance"/>
            </xsd:restriction>
          </xsd:simpleType>
        </xsd:union>
      </xsd:simpleType>
    </xsd:element>
    <xsd:element name="Tag" ma:index="11" nillable="true" ma:displayName="Tag" ma:description="Tag for the File" ma:format="Dropdown" ma:internalName="Tag">
      <xsd:simpleType>
        <xsd:restriction base="dms:Text">
          <xsd:maxLength value="255"/>
        </xsd:restriction>
      </xsd:simpleType>
    </xsd:element>
    <xsd:element name="Filetype" ma:index="14" nillable="true" ma:displayName="File type" ma:format="Dropdown" ma:internalName="Filetype">
      <xsd:simpleType>
        <xsd:restriction base="dms:Text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Review_x0020_Date" ma:index="16" nillable="true" ma:displayName="Review date" ma:indexed="true" ma:internalName="Review_x0020_Dat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2e070-1371-4820-b59c-76ac426da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dfd61aa-f1bb-422b-ba48-68343f7c84c9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urpose xmlns="ae1ff78b-4ede-408a-84ed-d0518e9a5f23" xsi:nil="true"/>
    <Filetype xmlns="ae1ff78b-4ede-408a-84ed-d0518e9a5f23" xsi:nil="true"/>
    <Tag xmlns="ae1ff78b-4ede-408a-84ed-d0518e9a5f23" xsi:nil="true"/>
    <_ip_UnifiedCompliancePolicyProperties xmlns="http://schemas.microsoft.com/sharepoint/v3" xsi:nil="true"/>
    <Review_x0020_Date xmlns="ae1ff78b-4ede-408a-84ed-d0518e9a5f23" xsi:nil="true"/>
    <lcf76f155ced4ddcb4097134ff3c332f xmlns="ae1ff78b-4ede-408a-84ed-d0518e9a5f23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C56DDE0E-D465-4478-8A71-1067443C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AB685-B885-43E1-BA3E-EECE6D0D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1ff78b-4ede-408a-84ed-d0518e9a5f23"/>
    <ds:schemaRef ds:uri="2f22e070-1371-4820-b59c-76ac426da16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1E023-80C9-47D0-82C7-F54B4157FD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E14B08-0669-4F60-B30C-862528FDF5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1ff78b-4ede-408a-84ed-d0518e9a5f23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England;NHS Improvement</dc:creator>
  <cp:keywords/>
  <dc:description/>
  <cp:lastModifiedBy>Alastair Brett</cp:lastModifiedBy>
  <cp:revision>114</cp:revision>
  <cp:lastPrinted>2019-09-04T13:12:00Z</cp:lastPrinted>
  <dcterms:created xsi:type="dcterms:W3CDTF">2022-06-17T13:12:00Z</dcterms:created>
  <dcterms:modified xsi:type="dcterms:W3CDTF">2022-07-03T21:27:00Z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0x010100F67FCBE7A1C58B49BE220E10E23FACD3</vt:lpwstr>
  </property>
  <property fmtid="{D5CDD505-2E9C-101B-9397-08002B2CF9AE}" pid="3" name="MediaServiceImageTags">
    <vt:lpwstr/>
  </property>
</Properties>
</file>